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9BD" w:rsidRPr="009239BD" w:rsidRDefault="009239BD" w:rsidP="002000AC">
      <w:pPr>
        <w:pStyle w:val="a3"/>
        <w:shd w:val="clear" w:color="auto" w:fill="FFFFFF"/>
        <w:ind w:firstLine="851"/>
        <w:jc w:val="center"/>
        <w:rPr>
          <w:color w:val="000000"/>
          <w:sz w:val="28"/>
          <w:szCs w:val="28"/>
        </w:rPr>
      </w:pPr>
      <w:r w:rsidRPr="009239BD">
        <w:rPr>
          <w:b/>
          <w:bCs/>
          <w:color w:val="000000"/>
          <w:sz w:val="28"/>
          <w:szCs w:val="28"/>
        </w:rPr>
        <w:t>РАМЫ ВА</w:t>
      </w:r>
      <w:bookmarkStart w:id="0" w:name="_GoBack"/>
      <w:bookmarkEnd w:id="0"/>
      <w:r w:rsidRPr="009239BD">
        <w:rPr>
          <w:b/>
          <w:bCs/>
          <w:color w:val="000000"/>
          <w:sz w:val="28"/>
          <w:szCs w:val="28"/>
        </w:rPr>
        <w:t>ГОНОВ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239BD">
        <w:rPr>
          <w:color w:val="000000"/>
          <w:sz w:val="28"/>
          <w:szCs w:val="28"/>
        </w:rPr>
        <w:t xml:space="preserve">Рама является основанием кузова вагона. Кроме того, на ней </w:t>
      </w:r>
      <w:proofErr w:type="spellStart"/>
      <w:r w:rsidRPr="009239BD">
        <w:rPr>
          <w:color w:val="000000"/>
          <w:sz w:val="28"/>
          <w:szCs w:val="28"/>
        </w:rPr>
        <w:t>устанавливаються</w:t>
      </w:r>
      <w:proofErr w:type="spellEnd"/>
      <w:r w:rsidRPr="009239BD">
        <w:rPr>
          <w:color w:val="000000"/>
          <w:sz w:val="28"/>
          <w:szCs w:val="28"/>
        </w:rPr>
        <w:t xml:space="preserve"> ударно-тяговые приборы, тормозное оборудование, а в пассажирских и некоторых грузовых вагонах к раме </w:t>
      </w:r>
      <w:proofErr w:type="spellStart"/>
      <w:r w:rsidRPr="009239BD">
        <w:rPr>
          <w:color w:val="000000"/>
          <w:sz w:val="28"/>
          <w:szCs w:val="28"/>
        </w:rPr>
        <w:t>прикрепляеться</w:t>
      </w:r>
      <w:proofErr w:type="spellEnd"/>
      <w:r w:rsidRPr="009239BD">
        <w:rPr>
          <w:color w:val="000000"/>
          <w:sz w:val="28"/>
          <w:szCs w:val="28"/>
        </w:rPr>
        <w:t xml:space="preserve"> различное вспомогательное оборудование для освещения, отопления и других целей. Рама вагона воспринимает нагрузки от веса груза и кузова, тяговые и ударные усилия, а также динамические нагрузки, возникающие при движении вагона. Она состоит из системы продольных и поперечных балок, жёстко связанных между собой.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Рамы </w:t>
      </w:r>
      <w:proofErr w:type="spellStart"/>
      <w:r w:rsidRPr="009239BD">
        <w:rPr>
          <w:color w:val="000000"/>
          <w:sz w:val="28"/>
          <w:szCs w:val="28"/>
        </w:rPr>
        <w:t>разделяються</w:t>
      </w:r>
      <w:proofErr w:type="spellEnd"/>
      <w:r w:rsidRPr="009239BD">
        <w:rPr>
          <w:color w:val="000000"/>
          <w:sz w:val="28"/>
          <w:szCs w:val="28"/>
        </w:rPr>
        <w:t xml:space="preserve"> на свободнонесущие, связанные и составляющие одно целое с кузовом.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Свободнонесущие рамы имеют все платформы и транспортёры. Они целиком воспринимают все нагрузки, действующие на вагон.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Связанные рамы </w:t>
      </w:r>
      <w:proofErr w:type="spellStart"/>
      <w:r w:rsidRPr="009239BD">
        <w:rPr>
          <w:color w:val="000000"/>
          <w:sz w:val="28"/>
          <w:szCs w:val="28"/>
        </w:rPr>
        <w:t>применяються</w:t>
      </w:r>
      <w:proofErr w:type="spellEnd"/>
      <w:r w:rsidRPr="009239BD">
        <w:rPr>
          <w:color w:val="000000"/>
          <w:sz w:val="28"/>
          <w:szCs w:val="28"/>
        </w:rPr>
        <w:t xml:space="preserve"> в вагонах с несущим металлическим кузовом, с которым они жёстко соединены. Кузов в этом случае частично воспринимает нагрузки, действующие на вагон.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Рамы цельнометаллических пассажирских вагонов составляют одно целое с кузовом, поэтому боковые стены кузова, а также пол и крыша воспринимают все нагрузки вместе с рамой.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В зависимости от типа ходовых частей </w:t>
      </w:r>
      <w:proofErr w:type="spellStart"/>
      <w:r w:rsidRPr="009239BD">
        <w:rPr>
          <w:color w:val="000000"/>
          <w:sz w:val="28"/>
          <w:szCs w:val="28"/>
        </w:rPr>
        <w:t>различаються</w:t>
      </w:r>
      <w:proofErr w:type="spellEnd"/>
      <w:r w:rsidRPr="009239BD">
        <w:rPr>
          <w:color w:val="000000"/>
          <w:sz w:val="28"/>
          <w:szCs w:val="28"/>
        </w:rPr>
        <w:t xml:space="preserve"> рамы тележечных и нетележечных двухосных вагонов.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Рамы нетележечных вагонов </w:t>
      </w:r>
      <w:proofErr w:type="spellStart"/>
      <w:r w:rsidRPr="009239BD">
        <w:rPr>
          <w:color w:val="000000"/>
          <w:sz w:val="28"/>
          <w:szCs w:val="28"/>
        </w:rPr>
        <w:t>опираються</w:t>
      </w:r>
      <w:proofErr w:type="spellEnd"/>
      <w:r w:rsidRPr="009239BD">
        <w:rPr>
          <w:color w:val="000000"/>
          <w:sz w:val="28"/>
          <w:szCs w:val="28"/>
        </w:rPr>
        <w:t xml:space="preserve"> на рессоры через боковые балки, у тележечных вагонов - на подпятники тележек через пятники, установленные на балках, называемых шкворневыми, в точках пересечения этих балок с продольной осью вагонов.</w:t>
      </w:r>
    </w:p>
    <w:p w:rsidR="009239BD" w:rsidRP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Упряжные устройства передают растягивающие усилия поезда на продольные балки рамы. Автосцепка </w:t>
      </w:r>
      <w:proofErr w:type="spellStart"/>
      <w:r w:rsidRPr="009239BD">
        <w:rPr>
          <w:color w:val="000000"/>
          <w:sz w:val="28"/>
          <w:szCs w:val="28"/>
        </w:rPr>
        <w:t>устанавливаеться</w:t>
      </w:r>
      <w:proofErr w:type="spellEnd"/>
      <w:r w:rsidRPr="009239BD">
        <w:rPr>
          <w:color w:val="000000"/>
          <w:sz w:val="28"/>
          <w:szCs w:val="28"/>
        </w:rPr>
        <w:t xml:space="preserve"> между продольными балками, которые </w:t>
      </w:r>
      <w:proofErr w:type="spellStart"/>
      <w:r w:rsidRPr="009239BD">
        <w:rPr>
          <w:color w:val="000000"/>
          <w:sz w:val="28"/>
          <w:szCs w:val="28"/>
        </w:rPr>
        <w:t>связваються</w:t>
      </w:r>
      <w:proofErr w:type="spellEnd"/>
      <w:r w:rsidRPr="009239BD">
        <w:rPr>
          <w:color w:val="000000"/>
          <w:sz w:val="28"/>
          <w:szCs w:val="28"/>
        </w:rPr>
        <w:t xml:space="preserve"> между собой верхним и нижним листами, образуя одну сквозную центральную балку, </w:t>
      </w:r>
      <w:proofErr w:type="spellStart"/>
      <w:r w:rsidRPr="009239BD">
        <w:rPr>
          <w:color w:val="000000"/>
          <w:sz w:val="28"/>
          <w:szCs w:val="28"/>
        </w:rPr>
        <w:t>называему</w:t>
      </w:r>
      <w:proofErr w:type="spellEnd"/>
      <w:r w:rsidRPr="009239BD">
        <w:rPr>
          <w:color w:val="000000"/>
          <w:sz w:val="28"/>
          <w:szCs w:val="28"/>
        </w:rPr>
        <w:t xml:space="preserve"> хребтовой; рамы, имеющие такие балки, </w:t>
      </w:r>
      <w:proofErr w:type="spellStart"/>
      <w:r w:rsidRPr="009239BD">
        <w:rPr>
          <w:color w:val="000000"/>
          <w:sz w:val="28"/>
          <w:szCs w:val="28"/>
        </w:rPr>
        <w:t>называються</w:t>
      </w:r>
      <w:proofErr w:type="spellEnd"/>
      <w:r w:rsidRPr="009239BD">
        <w:rPr>
          <w:color w:val="000000"/>
          <w:sz w:val="28"/>
          <w:szCs w:val="28"/>
        </w:rPr>
        <w:t xml:space="preserve"> рамами с хребтовой балкой.</w:t>
      </w:r>
    </w:p>
    <w:p w:rsidR="009239BD" w:rsidRPr="009239BD" w:rsidRDefault="009239BD" w:rsidP="002000AC">
      <w:pPr>
        <w:pStyle w:val="a3"/>
        <w:shd w:val="clear" w:color="auto" w:fill="FFFFFF"/>
        <w:ind w:firstLine="851"/>
        <w:jc w:val="center"/>
        <w:rPr>
          <w:color w:val="000000"/>
          <w:sz w:val="28"/>
          <w:szCs w:val="28"/>
        </w:rPr>
      </w:pPr>
      <w:r w:rsidRPr="009239BD">
        <w:rPr>
          <w:b/>
          <w:bCs/>
          <w:color w:val="000000"/>
          <w:sz w:val="28"/>
          <w:szCs w:val="28"/>
        </w:rPr>
        <w:t>КУЗОВА ВАГОНОВ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Устройство кузова вагона зависит от его назначения: для перевозки грузов, требующих защиты от атмосферных осадков, </w:t>
      </w:r>
      <w:proofErr w:type="spellStart"/>
      <w:r w:rsidRPr="009239BD">
        <w:rPr>
          <w:color w:val="000000"/>
          <w:sz w:val="28"/>
          <w:szCs w:val="28"/>
        </w:rPr>
        <w:t>строяться</w:t>
      </w:r>
      <w:proofErr w:type="spellEnd"/>
      <w:r w:rsidRPr="009239BD">
        <w:rPr>
          <w:color w:val="000000"/>
          <w:sz w:val="28"/>
          <w:szCs w:val="28"/>
        </w:rPr>
        <w:t xml:space="preserve"> крытые вагоны, для перевозки навалочных и штучных грузов - полувагоны, платформы и т.д.</w:t>
      </w:r>
    </w:p>
    <w:p w:rsidR="002000AC" w:rsidRDefault="009239BD" w:rsidP="002000AC">
      <w:pPr>
        <w:pStyle w:val="a3"/>
        <w:shd w:val="clear" w:color="auto" w:fill="FFFFFF"/>
        <w:ind w:firstLine="851"/>
        <w:jc w:val="center"/>
        <w:rPr>
          <w:color w:val="000000"/>
          <w:sz w:val="28"/>
          <w:szCs w:val="28"/>
        </w:rPr>
      </w:pPr>
      <w:r w:rsidRPr="009239BD">
        <w:rPr>
          <w:b/>
          <w:bCs/>
          <w:color w:val="000000"/>
          <w:sz w:val="28"/>
          <w:szCs w:val="28"/>
        </w:rPr>
        <w:lastRenderedPageBreak/>
        <w:t>Крытые вагоны</w:t>
      </w:r>
      <w:r w:rsidRPr="009239BD">
        <w:rPr>
          <w:color w:val="000000"/>
          <w:sz w:val="28"/>
          <w:szCs w:val="28"/>
        </w:rPr>
        <w:t>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239BD">
        <w:rPr>
          <w:color w:val="000000"/>
          <w:sz w:val="28"/>
          <w:szCs w:val="28"/>
        </w:rPr>
        <w:t xml:space="preserve"> Каркас и рама кузова четырёхосного крытого вагона представляют одну общую несущую конструкцию. Каркас кузова сварной, он состоит из двух боковых и двух концевых ферм и каркаса крыши.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Боковая ферма имеет стойки и раскосы из балок зетового сечения, угловые стойки выполнены из угольников. Нижний пояс фермы сделан из швеллера, который одновременно </w:t>
      </w:r>
      <w:proofErr w:type="spellStart"/>
      <w:r w:rsidRPr="009239BD">
        <w:rPr>
          <w:color w:val="000000"/>
          <w:sz w:val="28"/>
          <w:szCs w:val="28"/>
        </w:rPr>
        <w:t>являеться</w:t>
      </w:r>
      <w:proofErr w:type="spellEnd"/>
      <w:r w:rsidRPr="009239BD">
        <w:rPr>
          <w:color w:val="000000"/>
          <w:sz w:val="28"/>
          <w:szCs w:val="28"/>
        </w:rPr>
        <w:t xml:space="preserve"> и боковой балкой рамы, верхний пояс - из балки зетового сечения.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Концевые фермы составлены из раскосов, средних стоек и верхней обвязки из балки зетового сечения. Каркас крыши состоит из продольных обвязочных угольников, потолочных дуг из швеллеров и концевых фрамуг, сваренных между собой. В собранном виде он </w:t>
      </w:r>
      <w:proofErr w:type="spellStart"/>
      <w:r w:rsidRPr="009239BD">
        <w:rPr>
          <w:color w:val="000000"/>
          <w:sz w:val="28"/>
          <w:szCs w:val="28"/>
        </w:rPr>
        <w:t>прикрепляеться</w:t>
      </w:r>
      <w:proofErr w:type="spellEnd"/>
      <w:r w:rsidRPr="009239BD">
        <w:rPr>
          <w:color w:val="000000"/>
          <w:sz w:val="28"/>
          <w:szCs w:val="28"/>
        </w:rPr>
        <w:t xml:space="preserve"> к фермам болтами.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Обшивка кузова деревянная из досок, собранных в шпунт и гребень, которые </w:t>
      </w:r>
      <w:proofErr w:type="spellStart"/>
      <w:r w:rsidRPr="009239BD">
        <w:rPr>
          <w:color w:val="000000"/>
          <w:sz w:val="28"/>
          <w:szCs w:val="28"/>
        </w:rPr>
        <w:t>крепяться</w:t>
      </w:r>
      <w:proofErr w:type="spellEnd"/>
      <w:r w:rsidRPr="009239BD">
        <w:rPr>
          <w:color w:val="000000"/>
          <w:sz w:val="28"/>
          <w:szCs w:val="28"/>
        </w:rPr>
        <w:t xml:space="preserve"> к стойкам и раскосам при помощи болтов. Пол </w:t>
      </w:r>
      <w:proofErr w:type="spellStart"/>
      <w:r w:rsidRPr="009239BD">
        <w:rPr>
          <w:color w:val="000000"/>
          <w:sz w:val="28"/>
          <w:szCs w:val="28"/>
        </w:rPr>
        <w:t>настилаеться</w:t>
      </w:r>
      <w:proofErr w:type="spellEnd"/>
      <w:r w:rsidRPr="009239BD">
        <w:rPr>
          <w:color w:val="000000"/>
          <w:sz w:val="28"/>
          <w:szCs w:val="28"/>
        </w:rPr>
        <w:t xml:space="preserve"> непосредственно на балки рамы поперёк кузова из досок, пригнанных в четверть, которые </w:t>
      </w:r>
      <w:proofErr w:type="spellStart"/>
      <w:r w:rsidRPr="009239BD">
        <w:rPr>
          <w:color w:val="000000"/>
          <w:sz w:val="28"/>
          <w:szCs w:val="28"/>
        </w:rPr>
        <w:t>крепяться</w:t>
      </w:r>
      <w:proofErr w:type="spellEnd"/>
      <w:r w:rsidRPr="009239BD">
        <w:rPr>
          <w:color w:val="000000"/>
          <w:sz w:val="28"/>
          <w:szCs w:val="28"/>
        </w:rPr>
        <w:t xml:space="preserve"> к балкам рамы при помощи болтов и специальных скоб. Опалубка крыши грузовых вагонов </w:t>
      </w:r>
      <w:proofErr w:type="spellStart"/>
      <w:r w:rsidRPr="009239BD">
        <w:rPr>
          <w:color w:val="000000"/>
          <w:sz w:val="28"/>
          <w:szCs w:val="28"/>
        </w:rPr>
        <w:t>выполняеться</w:t>
      </w:r>
      <w:proofErr w:type="spellEnd"/>
      <w:r w:rsidRPr="009239BD">
        <w:rPr>
          <w:color w:val="000000"/>
          <w:sz w:val="28"/>
          <w:szCs w:val="28"/>
        </w:rPr>
        <w:t xml:space="preserve"> из обшивочных досок, поверх которых </w:t>
      </w:r>
      <w:proofErr w:type="spellStart"/>
      <w:r w:rsidRPr="009239BD">
        <w:rPr>
          <w:color w:val="000000"/>
          <w:sz w:val="28"/>
          <w:szCs w:val="28"/>
        </w:rPr>
        <w:t>настилаеться</w:t>
      </w:r>
      <w:proofErr w:type="spellEnd"/>
      <w:r w:rsidRPr="009239BD">
        <w:rPr>
          <w:color w:val="000000"/>
          <w:sz w:val="28"/>
          <w:szCs w:val="28"/>
        </w:rPr>
        <w:t xml:space="preserve"> кровля из листовой стали. Двери грузовых вагонов </w:t>
      </w:r>
      <w:proofErr w:type="spellStart"/>
      <w:r w:rsidRPr="009239BD">
        <w:rPr>
          <w:color w:val="000000"/>
          <w:sz w:val="28"/>
          <w:szCs w:val="28"/>
        </w:rPr>
        <w:t>делаються</w:t>
      </w:r>
      <w:proofErr w:type="spellEnd"/>
      <w:r w:rsidRPr="009239BD">
        <w:rPr>
          <w:color w:val="000000"/>
          <w:sz w:val="28"/>
          <w:szCs w:val="28"/>
        </w:rPr>
        <w:t xml:space="preserve"> задвижными, перемещающимися на роликах. Ширина двери в свету равна 1 830 мм, высота дверного проёма от 2 100 до 2 134 мм. В верхней части боковых стен вагона </w:t>
      </w:r>
      <w:proofErr w:type="spellStart"/>
      <w:r w:rsidRPr="009239BD">
        <w:rPr>
          <w:color w:val="000000"/>
          <w:sz w:val="28"/>
          <w:szCs w:val="28"/>
        </w:rPr>
        <w:t>имеються</w:t>
      </w:r>
      <w:proofErr w:type="spellEnd"/>
      <w:r w:rsidRPr="009239BD">
        <w:rPr>
          <w:color w:val="000000"/>
          <w:sz w:val="28"/>
          <w:szCs w:val="28"/>
        </w:rPr>
        <w:t xml:space="preserve"> четыре люка, которые </w:t>
      </w:r>
      <w:proofErr w:type="spellStart"/>
      <w:r w:rsidRPr="009239BD">
        <w:rPr>
          <w:color w:val="000000"/>
          <w:sz w:val="28"/>
          <w:szCs w:val="28"/>
        </w:rPr>
        <w:t>закрываються</w:t>
      </w:r>
      <w:proofErr w:type="spellEnd"/>
      <w:r w:rsidRPr="009239BD">
        <w:rPr>
          <w:color w:val="000000"/>
          <w:sz w:val="28"/>
          <w:szCs w:val="28"/>
        </w:rPr>
        <w:t xml:space="preserve"> ставнями (крышками) из листовой стали.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Все крытые вагоны имеют несъёмное оборудование, позволяющее приспособить вагоны для перевозки людей. Для установки печей сухого отопления в крыше четырёхосных вагонов устроены две печные разделки, а у двухосных вагонов - одна разделка.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Для погрузки зерна насыпью у новых крытых вагонов с объёмом кузова 120 м</w:t>
      </w:r>
      <w:r w:rsidRPr="009239BD">
        <w:rPr>
          <w:color w:val="000000"/>
          <w:sz w:val="28"/>
          <w:szCs w:val="28"/>
          <w:vertAlign w:val="superscript"/>
        </w:rPr>
        <w:t>3</w:t>
      </w:r>
      <w:r w:rsidRPr="009239BD">
        <w:rPr>
          <w:rStyle w:val="apple-converted-space"/>
          <w:color w:val="000000"/>
          <w:sz w:val="28"/>
          <w:szCs w:val="28"/>
        </w:rPr>
        <w:t> </w:t>
      </w:r>
      <w:r w:rsidRPr="009239BD">
        <w:rPr>
          <w:color w:val="000000"/>
          <w:sz w:val="28"/>
          <w:szCs w:val="28"/>
        </w:rPr>
        <w:t xml:space="preserve">в крыше устроено 4 загрузочных люка. Кровля у вагонов цельносварная из листовой стали толщиной 1,4 мм, что повышает её долговечность. Двери имеют специальное уплотнение, что позволяет перевозить зерно без хлебных щитов. В дверях новых вагонов сделаны люки для предварительной разгрузки зерна. Производиться также оборудование </w:t>
      </w:r>
      <w:proofErr w:type="spellStart"/>
      <w:r w:rsidRPr="009239BD">
        <w:rPr>
          <w:color w:val="000000"/>
          <w:sz w:val="28"/>
          <w:szCs w:val="28"/>
        </w:rPr>
        <w:t>цетырёхосных</w:t>
      </w:r>
      <w:proofErr w:type="spellEnd"/>
      <w:r w:rsidRPr="009239BD">
        <w:rPr>
          <w:color w:val="000000"/>
          <w:sz w:val="28"/>
          <w:szCs w:val="28"/>
        </w:rPr>
        <w:t xml:space="preserve"> вагонов прежней постройки несъёмными хлебными щитами.</w:t>
      </w:r>
    </w:p>
    <w:p w:rsidR="002000AC" w:rsidRDefault="009239BD" w:rsidP="002000AC">
      <w:pPr>
        <w:pStyle w:val="a3"/>
        <w:shd w:val="clear" w:color="auto" w:fill="FFFFFF"/>
        <w:ind w:firstLine="851"/>
        <w:jc w:val="center"/>
        <w:rPr>
          <w:color w:val="000000"/>
          <w:sz w:val="28"/>
          <w:szCs w:val="28"/>
        </w:rPr>
      </w:pPr>
      <w:r w:rsidRPr="009239BD">
        <w:rPr>
          <w:b/>
          <w:bCs/>
          <w:color w:val="000000"/>
          <w:sz w:val="28"/>
          <w:szCs w:val="28"/>
        </w:rPr>
        <w:t>Полувагоны</w:t>
      </w:r>
      <w:r w:rsidRPr="009239BD">
        <w:rPr>
          <w:color w:val="000000"/>
          <w:sz w:val="28"/>
          <w:szCs w:val="28"/>
        </w:rPr>
        <w:t>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239BD">
        <w:rPr>
          <w:color w:val="000000"/>
          <w:sz w:val="28"/>
          <w:szCs w:val="28"/>
        </w:rPr>
        <w:t xml:space="preserve">Полувагоны </w:t>
      </w:r>
      <w:proofErr w:type="spellStart"/>
      <w:r w:rsidRPr="009239BD">
        <w:rPr>
          <w:color w:val="000000"/>
          <w:sz w:val="28"/>
          <w:szCs w:val="28"/>
        </w:rPr>
        <w:t>деляться</w:t>
      </w:r>
      <w:proofErr w:type="spellEnd"/>
      <w:r w:rsidRPr="009239BD">
        <w:rPr>
          <w:color w:val="000000"/>
          <w:sz w:val="28"/>
          <w:szCs w:val="28"/>
        </w:rPr>
        <w:t xml:space="preserve"> на цельнометаллические и с деревянной обшивкой.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Pr="009239BD">
        <w:rPr>
          <w:color w:val="000000"/>
          <w:sz w:val="28"/>
          <w:szCs w:val="28"/>
        </w:rPr>
        <w:t xml:space="preserve"> Каркас кузова цельнометаллических полувагонов состоит из верхнего и нижнего поясов, угловых, шкворневых (расположенных над шкворневыми балками) и промежуточных стоек. Обшивка кузова </w:t>
      </w:r>
      <w:proofErr w:type="spellStart"/>
      <w:r w:rsidRPr="009239BD">
        <w:rPr>
          <w:color w:val="000000"/>
          <w:sz w:val="28"/>
          <w:szCs w:val="28"/>
        </w:rPr>
        <w:t>выполняеться</w:t>
      </w:r>
      <w:proofErr w:type="spellEnd"/>
      <w:r w:rsidRPr="009239BD">
        <w:rPr>
          <w:color w:val="000000"/>
          <w:sz w:val="28"/>
          <w:szCs w:val="28"/>
        </w:rPr>
        <w:t xml:space="preserve"> из стальных листов, имеющих коробчатые </w:t>
      </w:r>
      <w:proofErr w:type="spellStart"/>
      <w:r w:rsidRPr="009239BD">
        <w:rPr>
          <w:color w:val="000000"/>
          <w:sz w:val="28"/>
          <w:szCs w:val="28"/>
        </w:rPr>
        <w:t>выштамповки</w:t>
      </w:r>
      <w:proofErr w:type="spellEnd"/>
      <w:r w:rsidRPr="009239BD">
        <w:rPr>
          <w:color w:val="000000"/>
          <w:sz w:val="28"/>
          <w:szCs w:val="28"/>
        </w:rPr>
        <w:t>, которые увеличивают жёсткость стенок.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Каркас кузова полувагона с деревянной обшивкой стен металлический, сварной, с боковыми фермами, выполненный из стоек, раскосов, верхнего и нижнего поясов. Обшивка кузова </w:t>
      </w:r>
      <w:proofErr w:type="spellStart"/>
      <w:r w:rsidRPr="009239BD">
        <w:rPr>
          <w:color w:val="000000"/>
          <w:sz w:val="28"/>
          <w:szCs w:val="28"/>
        </w:rPr>
        <w:t>укрепляеться</w:t>
      </w:r>
      <w:proofErr w:type="spellEnd"/>
      <w:r w:rsidRPr="009239BD">
        <w:rPr>
          <w:color w:val="000000"/>
          <w:sz w:val="28"/>
          <w:szCs w:val="28"/>
        </w:rPr>
        <w:t xml:space="preserve"> болтами, как и у крытых вагонов.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Для разгрузки сыпучих грузов в полу полувагонов у</w:t>
      </w:r>
      <w:r w:rsidR="00401980">
        <w:rPr>
          <w:color w:val="000000"/>
          <w:sz w:val="28"/>
          <w:szCs w:val="28"/>
        </w:rPr>
        <w:t>строены разгрузочные люки, кот</w:t>
      </w:r>
      <w:r w:rsidRPr="009239BD">
        <w:rPr>
          <w:color w:val="000000"/>
          <w:sz w:val="28"/>
          <w:szCs w:val="28"/>
        </w:rPr>
        <w:t xml:space="preserve">орые в закрытом положении </w:t>
      </w:r>
      <w:proofErr w:type="spellStart"/>
      <w:r w:rsidRPr="009239BD">
        <w:rPr>
          <w:color w:val="000000"/>
          <w:sz w:val="28"/>
          <w:szCs w:val="28"/>
        </w:rPr>
        <w:t>удерживаються</w:t>
      </w:r>
      <w:proofErr w:type="spellEnd"/>
      <w:r w:rsidRPr="009239BD">
        <w:rPr>
          <w:color w:val="000000"/>
          <w:sz w:val="28"/>
          <w:szCs w:val="28"/>
        </w:rPr>
        <w:t xml:space="preserve"> специальными запорными устройствами.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Полувагоны имеют торцовые (лобовые) двустворчатые двери, открывающиеся внутрь. Кузова хопперов, так </w:t>
      </w:r>
      <w:proofErr w:type="gramStart"/>
      <w:r w:rsidRPr="009239BD">
        <w:rPr>
          <w:color w:val="000000"/>
          <w:sz w:val="28"/>
          <w:szCs w:val="28"/>
        </w:rPr>
        <w:t>же</w:t>
      </w:r>
      <w:proofErr w:type="gramEnd"/>
      <w:r w:rsidRPr="009239BD">
        <w:rPr>
          <w:color w:val="000000"/>
          <w:sz w:val="28"/>
          <w:szCs w:val="28"/>
        </w:rPr>
        <w:t xml:space="preserve"> как и гондол, разделяются на каркасные с деревянной обшивкой и цельнометаллические. Пол хоппера выполнен в виде двух разгрузочных бункеров, расположенных по бокам кузова.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Кузов платформы образуется настилом </w:t>
      </w:r>
      <w:proofErr w:type="spellStart"/>
      <w:r w:rsidRPr="009239BD">
        <w:rPr>
          <w:color w:val="000000"/>
          <w:sz w:val="28"/>
          <w:szCs w:val="28"/>
        </w:rPr>
        <w:t>тпола</w:t>
      </w:r>
      <w:proofErr w:type="spellEnd"/>
      <w:r w:rsidRPr="009239BD">
        <w:rPr>
          <w:color w:val="000000"/>
          <w:sz w:val="28"/>
          <w:szCs w:val="28"/>
        </w:rPr>
        <w:t xml:space="preserve">, а также продольными и поперечными бортами. У платформ грузоподъёмностью 62 т продольные борта состоят из четырёх секций, а у 20-тонных - из трёх и крепятся в поднятом состоянии откидными крюками, а в средней части, кроме того, у 62-тонных платформ при помощи боковых запоров, а у 20-тонных - при помощи крюков, зацепляемых за подъёмные стойки. Платформы грузоподъёмностью 62 т последних выпусков имеют металлические борта, изготовленные штамповкой из </w:t>
      </w:r>
      <w:proofErr w:type="gramStart"/>
      <w:r w:rsidRPr="009239BD">
        <w:rPr>
          <w:color w:val="000000"/>
          <w:sz w:val="28"/>
          <w:szCs w:val="28"/>
        </w:rPr>
        <w:t>листовой</w:t>
      </w:r>
      <w:proofErr w:type="gramEnd"/>
      <w:r w:rsidRPr="009239BD">
        <w:rPr>
          <w:color w:val="000000"/>
          <w:sz w:val="28"/>
          <w:szCs w:val="28"/>
        </w:rPr>
        <w:t xml:space="preserve"> стали. Все платформы оборудованы скобами для стоек при перевозке леса и </w:t>
      </w:r>
      <w:proofErr w:type="spellStart"/>
      <w:r w:rsidRPr="009239BD">
        <w:rPr>
          <w:color w:val="000000"/>
          <w:sz w:val="28"/>
          <w:szCs w:val="28"/>
        </w:rPr>
        <w:t>увязочными</w:t>
      </w:r>
      <w:proofErr w:type="spellEnd"/>
      <w:r w:rsidRPr="009239BD">
        <w:rPr>
          <w:color w:val="000000"/>
          <w:sz w:val="28"/>
          <w:szCs w:val="28"/>
        </w:rPr>
        <w:t xml:space="preserve"> стойками для крепления грузов.</w:t>
      </w:r>
    </w:p>
    <w:p w:rsidR="00486147" w:rsidRPr="00486147" w:rsidRDefault="00486147" w:rsidP="002000AC">
      <w:pPr>
        <w:pStyle w:val="a3"/>
        <w:shd w:val="clear" w:color="auto" w:fill="FFFFFF"/>
        <w:ind w:firstLine="851"/>
        <w:jc w:val="center"/>
        <w:rPr>
          <w:b/>
          <w:color w:val="000000"/>
          <w:sz w:val="28"/>
          <w:szCs w:val="28"/>
        </w:rPr>
      </w:pPr>
      <w:r w:rsidRPr="00486147">
        <w:rPr>
          <w:b/>
          <w:color w:val="000000"/>
          <w:sz w:val="28"/>
          <w:szCs w:val="28"/>
        </w:rPr>
        <w:t>Цистерны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Кузов цистерны выполнен в виде котла цилиндрической формы с двумя днищами и колпаком. Котёл крепится к раме при помощи штампованных лап и опорных планок, соединённых между собой болтами. Он опирается на деревянные прокладки, к которым прижимается металлическими поясами, прикреплёнными к швеллерам рамы. Натяжение поясов регулируется при помощи муфт и контргаек.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Котлы цистерн, предназначенных для перевозки кислот и других подобных химических продуктов, должны иметь внутреннее защитное покрытие от </w:t>
      </w:r>
      <w:proofErr w:type="spellStart"/>
      <w:r w:rsidRPr="009239BD">
        <w:rPr>
          <w:color w:val="000000"/>
          <w:sz w:val="28"/>
          <w:szCs w:val="28"/>
        </w:rPr>
        <w:t>разъедыния</w:t>
      </w:r>
      <w:proofErr w:type="spellEnd"/>
      <w:r w:rsidRPr="009239BD">
        <w:rPr>
          <w:color w:val="000000"/>
          <w:sz w:val="28"/>
          <w:szCs w:val="28"/>
        </w:rPr>
        <w:t xml:space="preserve"> (коррозии). Иногда для перевозки таких грузов котлы цистерн изготовляются из алюминия, нержавеющей стали и других подобных металлов. Котлы цистерн для перевозки вин внутри покрыты </w:t>
      </w:r>
      <w:r w:rsidRPr="009239BD">
        <w:rPr>
          <w:color w:val="000000"/>
          <w:sz w:val="28"/>
          <w:szCs w:val="28"/>
        </w:rPr>
        <w:lastRenderedPageBreak/>
        <w:t>эмалью, для перевозки молока состоят из трёх отсеков и изготовлены из нержавеющей стали, для перевозки битума, олеума и некоторых других грузов имеют наружную изоляцию котла.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Для слива нефти, керосина, масел и подобных грузов в нижней части котла устанавливается сливной, прибор, состоящий из клапана, который в крайнем нижнем положении прижимается к своему седлу и закрывает отверстие в сливной патрубок. Клапан открывается и закрывается при помощи привода, выведенного в колпак котла цистерны. Слив бензина, лигроина и подобных легковоспламеняющихся грузов производится через верхние сливные устройства.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Цистерны последних лет постройки оборудуются универсальным сливным прибором, что позволяет </w:t>
      </w:r>
      <w:proofErr w:type="spellStart"/>
      <w:r w:rsidRPr="009239BD">
        <w:rPr>
          <w:color w:val="000000"/>
          <w:sz w:val="28"/>
          <w:szCs w:val="28"/>
        </w:rPr>
        <w:t>перевозитьв</w:t>
      </w:r>
      <w:proofErr w:type="spellEnd"/>
      <w:r w:rsidRPr="009239BD">
        <w:rPr>
          <w:color w:val="000000"/>
          <w:sz w:val="28"/>
          <w:szCs w:val="28"/>
        </w:rPr>
        <w:t xml:space="preserve"> них не только тёмные, но и светлые нефтепродукты, слив которых может производится снизу. Для обеспечения безопасной перевозки бензина, спирта, кислот и других подобных им грузов котлы цистерн оборудуются предохранительными клапанами и другими специальными устройствами.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Цистерны для перевозки высоковязких продуктов (смазочные масла, мазуты и др.), чтобы ускорить их слив, имеют устройства для подогрева сливного прибора и нижней части котла паром.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Каркас кузова цельнометаллического изотермического вагона состоит из стоек, поперечных балок пола и дуг крыши, соединённых между собой продольными балками. Обшивка стен и кузова выполнена из листовой стали. Снизу кузов закрыт гофрированным полом из стального листа.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При постройке изотермических вагонов особое внимание уделяется изоляции кузова, для того, чтобы имелась </w:t>
      </w:r>
      <w:proofErr w:type="spellStart"/>
      <w:r w:rsidRPr="009239BD">
        <w:rPr>
          <w:color w:val="000000"/>
          <w:sz w:val="28"/>
          <w:szCs w:val="28"/>
        </w:rPr>
        <w:t>позможность</w:t>
      </w:r>
      <w:proofErr w:type="spellEnd"/>
      <w:r w:rsidRPr="009239BD">
        <w:rPr>
          <w:color w:val="000000"/>
          <w:sz w:val="28"/>
          <w:szCs w:val="28"/>
        </w:rPr>
        <w:t xml:space="preserve"> поддержать внутри него определённую температуру. В металлических изотермических вагонах для изоляции стен, пола и крыши применяется </w:t>
      </w:r>
      <w:proofErr w:type="spellStart"/>
      <w:r w:rsidRPr="009239BD">
        <w:rPr>
          <w:color w:val="000000"/>
          <w:sz w:val="28"/>
          <w:szCs w:val="28"/>
        </w:rPr>
        <w:t>мипора</w:t>
      </w:r>
      <w:proofErr w:type="spellEnd"/>
      <w:r w:rsidRPr="009239BD">
        <w:rPr>
          <w:color w:val="000000"/>
          <w:sz w:val="28"/>
          <w:szCs w:val="28"/>
        </w:rPr>
        <w:t xml:space="preserve">, которая изготовляется из искусственных смол и представляет собой лёгкую белую пористую массу с небольшим объёмным весом. Для предохранения от насыщения влагой плиты </w:t>
      </w:r>
      <w:proofErr w:type="spellStart"/>
      <w:r w:rsidRPr="009239BD">
        <w:rPr>
          <w:color w:val="000000"/>
          <w:sz w:val="28"/>
          <w:szCs w:val="28"/>
        </w:rPr>
        <w:t>мипоры</w:t>
      </w:r>
      <w:proofErr w:type="spellEnd"/>
      <w:r w:rsidRPr="009239BD">
        <w:rPr>
          <w:color w:val="000000"/>
          <w:sz w:val="28"/>
          <w:szCs w:val="28"/>
        </w:rPr>
        <w:t xml:space="preserve"> заворачиваются в водонепроницаемую оболочку - </w:t>
      </w:r>
      <w:proofErr w:type="spellStart"/>
      <w:r w:rsidRPr="009239BD">
        <w:rPr>
          <w:color w:val="000000"/>
          <w:sz w:val="28"/>
          <w:szCs w:val="28"/>
        </w:rPr>
        <w:t>перфоль</w:t>
      </w:r>
      <w:proofErr w:type="spellEnd"/>
      <w:r w:rsidRPr="009239BD">
        <w:rPr>
          <w:color w:val="000000"/>
          <w:sz w:val="28"/>
          <w:szCs w:val="28"/>
        </w:rPr>
        <w:t xml:space="preserve">, края </w:t>
      </w:r>
      <w:r w:rsidR="00401980" w:rsidRPr="009239BD">
        <w:rPr>
          <w:color w:val="000000"/>
          <w:sz w:val="28"/>
          <w:szCs w:val="28"/>
        </w:rPr>
        <w:t>контрой</w:t>
      </w:r>
      <w:r w:rsidRPr="009239BD">
        <w:rPr>
          <w:color w:val="000000"/>
          <w:sz w:val="28"/>
          <w:szCs w:val="28"/>
        </w:rPr>
        <w:t xml:space="preserve"> склеиваются специальным клеем. Поверх изолированного металлического пола укладывается деревянный настил, покрытый оцинкованным железом с </w:t>
      </w:r>
      <w:proofErr w:type="spellStart"/>
      <w:r w:rsidRPr="009239BD">
        <w:rPr>
          <w:color w:val="000000"/>
          <w:sz w:val="28"/>
          <w:szCs w:val="28"/>
        </w:rPr>
        <w:t>пропайкой</w:t>
      </w:r>
      <w:proofErr w:type="spellEnd"/>
      <w:r w:rsidRPr="009239BD">
        <w:rPr>
          <w:color w:val="000000"/>
          <w:sz w:val="28"/>
          <w:szCs w:val="28"/>
        </w:rPr>
        <w:t xml:space="preserve"> швов.</w:t>
      </w:r>
    </w:p>
    <w:p w:rsid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239BD">
        <w:rPr>
          <w:color w:val="000000"/>
          <w:sz w:val="28"/>
          <w:szCs w:val="28"/>
        </w:rPr>
        <w:t xml:space="preserve"> Стены и крыша изотермического вагона старой постройки в разрезе представляют последовательное сочетание наружных обшивочных досок, рубероида, </w:t>
      </w:r>
      <w:proofErr w:type="spellStart"/>
      <w:r w:rsidRPr="009239BD">
        <w:rPr>
          <w:color w:val="000000"/>
          <w:sz w:val="28"/>
          <w:szCs w:val="28"/>
        </w:rPr>
        <w:t>шевелина</w:t>
      </w:r>
      <w:proofErr w:type="spellEnd"/>
      <w:r w:rsidRPr="009239BD">
        <w:rPr>
          <w:color w:val="000000"/>
          <w:sz w:val="28"/>
          <w:szCs w:val="28"/>
        </w:rPr>
        <w:t xml:space="preserve">, внутренних обшивочных досок. Распространённой системой охлаждения в изотермических вагонах является льдосоляная. Она бывает потолочная и </w:t>
      </w:r>
      <w:proofErr w:type="spellStart"/>
      <w:r w:rsidRPr="009239BD">
        <w:rPr>
          <w:color w:val="000000"/>
          <w:sz w:val="28"/>
          <w:szCs w:val="28"/>
        </w:rPr>
        <w:t>пристенная</w:t>
      </w:r>
      <w:proofErr w:type="spellEnd"/>
      <w:r w:rsidRPr="009239BD">
        <w:rPr>
          <w:color w:val="000000"/>
          <w:sz w:val="28"/>
          <w:szCs w:val="28"/>
        </w:rPr>
        <w:t>.</w:t>
      </w:r>
    </w:p>
    <w:p w:rsidR="002000AC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239BD">
        <w:rPr>
          <w:color w:val="000000"/>
          <w:sz w:val="28"/>
          <w:szCs w:val="28"/>
        </w:rPr>
        <w:lastRenderedPageBreak/>
        <w:t xml:space="preserve">Для массовых перевозок особо ценных скоропортящихся грузов в последнее время нашли широкое применение изотермические вагоны с механическим охлаждением и электрическим отоплением. Из этих вагонов формируются </w:t>
      </w:r>
      <w:proofErr w:type="spellStart"/>
      <w:r w:rsidRPr="009239BD">
        <w:rPr>
          <w:color w:val="000000"/>
          <w:sz w:val="28"/>
          <w:szCs w:val="28"/>
        </w:rPr>
        <w:t>рефрижираторные</w:t>
      </w:r>
      <w:proofErr w:type="spellEnd"/>
      <w:r w:rsidRPr="009239BD">
        <w:rPr>
          <w:color w:val="000000"/>
          <w:sz w:val="28"/>
          <w:szCs w:val="28"/>
        </w:rPr>
        <w:t xml:space="preserve"> поезда, состоящие из 20 грузовых вагонов, двух вагонов, в которых размещено энергетическое и холодильное оборудование, и одного служебного вагона. Для охлаждения помещений в вагонах установлены батареи, по которым циркулирует раствор хлористого кальция. Этот раствор подводится к вагонам по трубопроводам, соединёнными между вагонами шлангами с соединительными головками. </w:t>
      </w:r>
    </w:p>
    <w:p w:rsidR="009239BD" w:rsidRPr="009239BD" w:rsidRDefault="009239BD" w:rsidP="002000AC">
      <w:pPr>
        <w:pStyle w:val="a3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239BD">
        <w:rPr>
          <w:color w:val="000000"/>
          <w:sz w:val="28"/>
          <w:szCs w:val="28"/>
        </w:rPr>
        <w:t xml:space="preserve">Для охлаждения раствора и его циркуляции в </w:t>
      </w:r>
      <w:proofErr w:type="spellStart"/>
      <w:r w:rsidRPr="009239BD">
        <w:rPr>
          <w:color w:val="000000"/>
          <w:sz w:val="28"/>
          <w:szCs w:val="28"/>
        </w:rPr>
        <w:t>рефрижираторном</w:t>
      </w:r>
      <w:proofErr w:type="spellEnd"/>
      <w:r w:rsidRPr="009239BD">
        <w:rPr>
          <w:color w:val="000000"/>
          <w:sz w:val="28"/>
          <w:szCs w:val="28"/>
        </w:rPr>
        <w:t xml:space="preserve"> поезде имеется специальная холодильная установка, состоящая из аммиачных компрессоров, насоса, испарителя аммиака, конденсатора с вентилятором и другого оборудования.</w:t>
      </w:r>
    </w:p>
    <w:p w:rsidR="00E67D1E" w:rsidRDefault="00E67D1E" w:rsidP="002000AC">
      <w:pPr>
        <w:ind w:firstLine="851"/>
        <w:jc w:val="both"/>
      </w:pPr>
    </w:p>
    <w:sectPr w:rsidR="00E67D1E" w:rsidSect="00200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239BD"/>
    <w:rsid w:val="002000AC"/>
    <w:rsid w:val="002007D3"/>
    <w:rsid w:val="00401980"/>
    <w:rsid w:val="00486147"/>
    <w:rsid w:val="007F5A30"/>
    <w:rsid w:val="0090068B"/>
    <w:rsid w:val="009239BD"/>
    <w:rsid w:val="00E6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34F03"/>
  <w15:docId w15:val="{554E1E33-5E0B-4D6E-8B07-99E3DCCF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7D3"/>
  </w:style>
  <w:style w:type="paragraph" w:styleId="1">
    <w:name w:val="heading 1"/>
    <w:basedOn w:val="a"/>
    <w:link w:val="10"/>
    <w:uiPriority w:val="9"/>
    <w:qFormat/>
    <w:rsid w:val="004861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239BD"/>
  </w:style>
  <w:style w:type="character" w:customStyle="1" w:styleId="10">
    <w:name w:val="Заголовок 1 Знак"/>
    <w:basedOn w:val="a0"/>
    <w:link w:val="1"/>
    <w:uiPriority w:val="9"/>
    <w:rsid w:val="004861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486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61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1437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shootzem@mail.ru</dc:creator>
  <cp:keywords/>
  <dc:description/>
  <cp:lastModifiedBy>xXx</cp:lastModifiedBy>
  <cp:revision>5</cp:revision>
  <dcterms:created xsi:type="dcterms:W3CDTF">2013-11-14T18:00:00Z</dcterms:created>
  <dcterms:modified xsi:type="dcterms:W3CDTF">2019-01-29T17:57:00Z</dcterms:modified>
</cp:coreProperties>
</file>