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BE1" w:rsidRDefault="00D80BE1" w:rsidP="00D80BE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80BE1" w:rsidRDefault="00D80BE1" w:rsidP="00D80BE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80BE1" w:rsidRDefault="00D80BE1" w:rsidP="00D80BE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80BE1" w:rsidRDefault="00D80BE1" w:rsidP="00D80BE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80BE1" w:rsidRDefault="00D80BE1" w:rsidP="00D80BE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80BE1" w:rsidRDefault="00D80BE1" w:rsidP="00D80BE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80BE1" w:rsidRPr="00757740" w:rsidRDefault="00D80BE1" w:rsidP="00D80BE1">
      <w:pPr>
        <w:jc w:val="center"/>
        <w:rPr>
          <w:rFonts w:ascii="Times New Roman" w:hAnsi="Times New Roman" w:cs="Times New Roman"/>
          <w:sz w:val="40"/>
          <w:szCs w:val="40"/>
        </w:rPr>
      </w:pPr>
      <w:r w:rsidRPr="00757740">
        <w:rPr>
          <w:rFonts w:ascii="Times New Roman" w:hAnsi="Times New Roman" w:cs="Times New Roman"/>
          <w:sz w:val="40"/>
          <w:szCs w:val="40"/>
        </w:rPr>
        <w:t>Исследовательская работа по физике</w:t>
      </w:r>
    </w:p>
    <w:p w:rsidR="00D80BE1" w:rsidRPr="00D80BE1" w:rsidRDefault="00D80BE1" w:rsidP="00D80BE1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D80BE1">
        <w:rPr>
          <w:rFonts w:ascii="Times New Roman" w:hAnsi="Times New Roman" w:cs="Times New Roman"/>
          <w:b/>
          <w:sz w:val="48"/>
          <w:szCs w:val="48"/>
        </w:rPr>
        <w:t xml:space="preserve">Исследование электропроводности </w:t>
      </w:r>
      <w:r w:rsidR="00AA2A27">
        <w:rPr>
          <w:rFonts w:ascii="Times New Roman" w:hAnsi="Times New Roman" w:cs="Times New Roman"/>
          <w:b/>
          <w:sz w:val="48"/>
          <w:szCs w:val="48"/>
        </w:rPr>
        <w:t>воды</w:t>
      </w:r>
    </w:p>
    <w:p w:rsidR="00D80BE1" w:rsidRDefault="00D80BE1" w:rsidP="00D80BE1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80BE1" w:rsidRDefault="00D80BE1" w:rsidP="00D80BE1">
      <w:pPr>
        <w:spacing w:after="0" w:line="240" w:lineRule="auto"/>
        <w:ind w:left="5103"/>
        <w:rPr>
          <w:rFonts w:ascii="Times New Roman" w:hAnsi="Times New Roman" w:cs="Times New Roman"/>
          <w:b/>
          <w:sz w:val="28"/>
          <w:szCs w:val="28"/>
        </w:rPr>
      </w:pPr>
    </w:p>
    <w:p w:rsidR="00D80BE1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b/>
          <w:sz w:val="28"/>
          <w:szCs w:val="28"/>
        </w:rPr>
      </w:pPr>
    </w:p>
    <w:p w:rsidR="00D80BE1" w:rsidRPr="00191EA0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Выполнил</w:t>
      </w:r>
      <w:r w:rsidRPr="00191EA0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D80BE1" w:rsidRPr="00191EA0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191EA0">
        <w:rPr>
          <w:rFonts w:ascii="Times New Roman" w:hAnsi="Times New Roman" w:cs="Times New Roman"/>
          <w:sz w:val="28"/>
          <w:szCs w:val="28"/>
        </w:rPr>
        <w:t>чени</w:t>
      </w:r>
      <w:r>
        <w:rPr>
          <w:rFonts w:ascii="Times New Roman" w:hAnsi="Times New Roman" w:cs="Times New Roman"/>
          <w:sz w:val="28"/>
          <w:szCs w:val="28"/>
        </w:rPr>
        <w:t>к 1</w:t>
      </w:r>
      <w:r w:rsidR="0089028B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191EA0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D80BE1" w:rsidRPr="00D80BE1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Платонов Никита</w:t>
      </w:r>
    </w:p>
    <w:p w:rsidR="00D80BE1" w:rsidRPr="00191EA0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b/>
          <w:sz w:val="28"/>
          <w:szCs w:val="28"/>
        </w:rPr>
      </w:pPr>
      <w:r w:rsidRPr="00191EA0">
        <w:rPr>
          <w:rFonts w:ascii="Times New Roman" w:hAnsi="Times New Roman" w:cs="Times New Roman"/>
          <w:b/>
          <w:sz w:val="28"/>
          <w:szCs w:val="28"/>
        </w:rPr>
        <w:t>Научный руководитель:</w:t>
      </w:r>
    </w:p>
    <w:p w:rsidR="00D80BE1" w:rsidRPr="00191EA0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191EA0">
        <w:rPr>
          <w:rFonts w:ascii="Times New Roman" w:hAnsi="Times New Roman" w:cs="Times New Roman"/>
          <w:sz w:val="28"/>
          <w:szCs w:val="28"/>
        </w:rPr>
        <w:t xml:space="preserve">учитель физики </w:t>
      </w:r>
    </w:p>
    <w:p w:rsidR="00041BE3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sz w:val="28"/>
          <w:szCs w:val="28"/>
        </w:rPr>
      </w:pPr>
      <w:r w:rsidRPr="00191EA0">
        <w:rPr>
          <w:rFonts w:ascii="Times New Roman" w:hAnsi="Times New Roman" w:cs="Times New Roman"/>
          <w:sz w:val="28"/>
          <w:szCs w:val="28"/>
        </w:rPr>
        <w:t>Платонова Ольга Борисовна</w:t>
      </w:r>
    </w:p>
    <w:p w:rsidR="00D80BE1" w:rsidRDefault="00D80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0BE1" w:rsidRDefault="00D80BE1" w:rsidP="00D80BE1">
      <w:pPr>
        <w:spacing w:after="0" w:line="360" w:lineRule="auto"/>
        <w:ind w:left="5812"/>
        <w:rPr>
          <w:rFonts w:ascii="Times New Roman" w:hAnsi="Times New Roman" w:cs="Times New Roman"/>
          <w:sz w:val="28"/>
          <w:szCs w:val="28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450089547"/>
        <w:docPartObj>
          <w:docPartGallery w:val="Table of Contents"/>
          <w:docPartUnique/>
        </w:docPartObj>
      </w:sdtPr>
      <w:sdtEndPr/>
      <w:sdtContent>
        <w:p w:rsidR="00D80BE1" w:rsidRPr="00CC0E67" w:rsidRDefault="00D80BE1" w:rsidP="00CC0E67">
          <w:pPr>
            <w:pStyle w:val="a7"/>
            <w:jc w:val="center"/>
            <w:rPr>
              <w:rFonts w:ascii="Times New Roman" w:hAnsi="Times New Roman" w:cs="Times New Roman"/>
            </w:rPr>
          </w:pPr>
          <w:r w:rsidRPr="00386F89"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CC0E67" w:rsidRPr="00CC0E67" w:rsidRDefault="009C2190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CC0E6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80BE1" w:rsidRPr="00CC0E67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CC0E6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511142925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Аннотация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_Toc511142925 \h </w:instrText>
            </w:r>
            <w:r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26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Теория электролитической диссоциации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_Toc511142926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2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27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Растворы и растворимость вещества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_Toc511142927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2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28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 xml:space="preserve">Электролиты и неэлектролиты. </w:t>
            </w:r>
            <w:r w:rsidR="00CC0E67" w:rsidRPr="00CC0E67">
              <w:rPr>
                <w:rStyle w:val="ac"/>
                <w:rFonts w:ascii="Times New Roman" w:hAnsi="Times New Roman" w:cs="Times New Roman"/>
                <w:noProof/>
                <w:kern w:val="1"/>
                <w:sz w:val="24"/>
                <w:szCs w:val="24"/>
              </w:rPr>
              <w:t>Электролитическая диссоциация.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_Toc511142928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2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29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Электропроводность растворов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_Toc511142929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30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Приборы для определения электропроводности растворов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_Toc511142930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8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31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Практическая часть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_Toc511142931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2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32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Изготовление прибора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_Toc511142932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2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33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Определение электрической проводимости раствора (эксперимент)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_Toc511142933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34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Заключение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_Toc511142934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18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C0E67" w:rsidRPr="00CC0E67" w:rsidRDefault="0089028B">
          <w:pPr>
            <w:pStyle w:val="11"/>
            <w:tabs>
              <w:tab w:val="right" w:leader="dot" w:pos="9628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511142935" w:history="1">
            <w:r w:rsidR="00CC0E67" w:rsidRPr="00CC0E67">
              <w:rPr>
                <w:rStyle w:val="ac"/>
                <w:rFonts w:ascii="Times New Roman" w:hAnsi="Times New Roman" w:cs="Times New Roman"/>
                <w:noProof/>
                <w:sz w:val="24"/>
                <w:szCs w:val="24"/>
              </w:rPr>
              <w:t>Информационные источники</w:t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CC0E67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_Toc511142935 \h </w:instrTex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386F89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19</w:t>
            </w:r>
            <w:r w:rsidR="009C2190" w:rsidRPr="00CC0E67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D80BE1" w:rsidRDefault="009C2190">
          <w:r w:rsidRPr="00CC0E6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D80BE1" w:rsidRDefault="00D80B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80BE1" w:rsidRPr="00B274C8" w:rsidRDefault="00D80BE1" w:rsidP="004B20FF">
      <w:pPr>
        <w:pStyle w:val="1"/>
        <w:jc w:val="center"/>
        <w:rPr>
          <w:rFonts w:ascii="Times New Roman" w:hAnsi="Times New Roman" w:cs="Times New Roman"/>
          <w:color w:val="auto"/>
        </w:rPr>
      </w:pPr>
      <w:bookmarkStart w:id="1" w:name="_Toc511142925"/>
      <w:r w:rsidRPr="00B274C8">
        <w:rPr>
          <w:rFonts w:ascii="Times New Roman" w:hAnsi="Times New Roman" w:cs="Times New Roman"/>
          <w:color w:val="auto"/>
        </w:rPr>
        <w:lastRenderedPageBreak/>
        <w:t>Аннотация</w:t>
      </w:r>
      <w:bookmarkEnd w:id="1"/>
    </w:p>
    <w:p w:rsidR="004B20FF" w:rsidRPr="004B20FF" w:rsidRDefault="004B20FF" w:rsidP="004B20FF">
      <w:pPr>
        <w:pStyle w:val="Default"/>
        <w:spacing w:line="360" w:lineRule="auto"/>
        <w:ind w:left="4536" w:firstLine="709"/>
        <w:jc w:val="both"/>
      </w:pPr>
      <w:r w:rsidRPr="004B20FF">
        <w:t xml:space="preserve">«Понять воду - значит понять вселенную, </w:t>
      </w:r>
    </w:p>
    <w:p w:rsidR="004B20FF" w:rsidRPr="004B20FF" w:rsidRDefault="004B20FF" w:rsidP="004B20FF">
      <w:pPr>
        <w:pStyle w:val="Default"/>
        <w:spacing w:line="360" w:lineRule="auto"/>
        <w:ind w:left="4536" w:firstLine="709"/>
        <w:jc w:val="both"/>
      </w:pPr>
      <w:r w:rsidRPr="004B20FF">
        <w:t xml:space="preserve">все чудеса природы и саму жизнь» </w:t>
      </w:r>
    </w:p>
    <w:p w:rsidR="004B20FF" w:rsidRPr="004B20FF" w:rsidRDefault="004B20FF" w:rsidP="004B20FF">
      <w:pPr>
        <w:spacing w:after="0" w:line="360" w:lineRule="auto"/>
        <w:ind w:left="4536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B20FF">
        <w:rPr>
          <w:rFonts w:ascii="Times New Roman" w:hAnsi="Times New Roman" w:cs="Times New Roman"/>
          <w:b/>
          <w:bCs/>
          <w:sz w:val="24"/>
          <w:szCs w:val="24"/>
        </w:rPr>
        <w:t>Масару</w:t>
      </w:r>
      <w:proofErr w:type="spellEnd"/>
      <w:r w:rsidR="00386F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B20FF">
        <w:rPr>
          <w:rFonts w:ascii="Times New Roman" w:hAnsi="Times New Roman" w:cs="Times New Roman"/>
          <w:b/>
          <w:bCs/>
          <w:sz w:val="24"/>
          <w:szCs w:val="24"/>
        </w:rPr>
        <w:t>Эмото</w:t>
      </w:r>
      <w:proofErr w:type="spellEnd"/>
    </w:p>
    <w:p w:rsidR="004B20FF" w:rsidRPr="004B20FF" w:rsidRDefault="004B20FF" w:rsidP="004B20FF">
      <w:pPr>
        <w:pStyle w:val="Default"/>
        <w:spacing w:line="360" w:lineRule="auto"/>
        <w:ind w:firstLine="709"/>
        <w:jc w:val="both"/>
      </w:pPr>
      <w:r w:rsidRPr="004B20FF">
        <w:t xml:space="preserve">По статистике, сегодня каждый житель России выпивает около 10 литров бутилированной воды в год. Рынок сейчас изобилует различными напитками. </w:t>
      </w:r>
      <w:proofErr w:type="gramStart"/>
      <w:r w:rsidRPr="004B20FF">
        <w:t>Какими</w:t>
      </w:r>
      <w:proofErr w:type="gramEnd"/>
      <w:r w:rsidRPr="004B20FF">
        <w:t xml:space="preserve">?- вот вопрос. На многих из них написано: «Природная лечебная вода». Нередко эти надписи не соответствуют действительности. В ГОСТе 13273-88 написано: «К минеральным водам относятся природные воды, оказывающие на организм человека действие, обусловленное основными ионно-солевым и газовым составом, повышенным содержанием биологически активных компонентов и специфическими свойствами (радиоактивность, температура, реакция среды)». </w:t>
      </w:r>
    </w:p>
    <w:p w:rsidR="004B20FF" w:rsidRPr="004B20FF" w:rsidRDefault="004B20FF" w:rsidP="004B20FF">
      <w:pPr>
        <w:pStyle w:val="Default"/>
        <w:spacing w:line="360" w:lineRule="auto"/>
        <w:ind w:firstLine="709"/>
        <w:jc w:val="both"/>
      </w:pPr>
      <w:r w:rsidRPr="004B20FF">
        <w:t xml:space="preserve">Данная информация, а также название предприятия - изготовителя и номер скважины должны быть указаны на этикетке. Вообще подход к минеральным водам в нашей стране в корне отличается от мирового. В Европе, например, официальный список минеральных вод ежегодно утверждается Европарламентом. У нас же на практике вообще не существует явного различия между питьевой и минеральной, целебной водой. </w:t>
      </w:r>
    </w:p>
    <w:p w:rsidR="004B20FF" w:rsidRPr="004B20FF" w:rsidRDefault="004B20FF" w:rsidP="004B20F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B20FF">
        <w:rPr>
          <w:rFonts w:ascii="Times New Roman" w:hAnsi="Times New Roman" w:cs="Times New Roman"/>
          <w:sz w:val="24"/>
          <w:szCs w:val="24"/>
        </w:rPr>
        <w:t xml:space="preserve">Главная ценность минеральных вод заключается в том, что их «приготовила» и наделила целебными свойствами сама природа. Вроде бы любую минеральную воду можно химически разложить по солям и, значит, воссоздать. Однако искусственно насыщенная минералами вода не способна заменить </w:t>
      </w:r>
      <w:proofErr w:type="gramStart"/>
      <w:r w:rsidRPr="004B20FF">
        <w:rPr>
          <w:rFonts w:ascii="Times New Roman" w:hAnsi="Times New Roman" w:cs="Times New Roman"/>
          <w:sz w:val="24"/>
          <w:szCs w:val="24"/>
        </w:rPr>
        <w:t>природную</w:t>
      </w:r>
      <w:proofErr w:type="gramEnd"/>
      <w:r w:rsidRPr="004B20FF">
        <w:rPr>
          <w:rFonts w:ascii="Times New Roman" w:hAnsi="Times New Roman" w:cs="Times New Roman"/>
          <w:sz w:val="24"/>
          <w:szCs w:val="24"/>
        </w:rPr>
        <w:t>, потому что не обладает волшебным действием. Важно, что любая минеральная вода тесно связана с тем местом, где она добывается или изливается на поверхность. Когда она выходит из недр земли, то растворяет не только соли и насыщается ими, но проходит сквозь различные гравитационные, магнитные, биологические поля. Для человека и для всех живых организмов большое значение имеет качество воды. Одним из показателей качеств воды является процентное соотношение солей. Засоленность воды можно оценить по ее электрической проводимости.</w:t>
      </w:r>
    </w:p>
    <w:p w:rsidR="00D05C28" w:rsidRDefault="00D05C28" w:rsidP="00D05C28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Электропроводность - это численное выражение способности водного раствора проводить электрический ток. Электрическая проводимость природной воды зависит в основном от концентрации растворенных минеральных солей и температуры. Природные воды представляют в основном растворы смесей сильных электролитов. Минеральную часть воды составляют ионы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, K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, Ca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, 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sz w:val="24"/>
          <w:szCs w:val="24"/>
        </w:rPr>
        <w:t>, HCO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. Этими ионами и обуславливается электропроводность природных вод. Присутствие других ионов, например, Fe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>
        <w:rPr>
          <w:rFonts w:ascii="Times New Roman" w:hAnsi="Times New Roman" w:cs="Times New Roman"/>
          <w:sz w:val="24"/>
          <w:szCs w:val="24"/>
        </w:rPr>
        <w:t>, Fe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>, Mn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>, Al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3+</w:t>
      </w:r>
      <w:r>
        <w:rPr>
          <w:rFonts w:ascii="Times New Roman" w:hAnsi="Times New Roman" w:cs="Times New Roman"/>
          <w:sz w:val="24"/>
          <w:szCs w:val="24"/>
        </w:rPr>
        <w:t>, NO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, HPO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-,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не сильно влияет на электропроводность, если эти ионы не содержатся в воде в значительных количествах (например, ниже выпусков </w:t>
      </w:r>
      <w:r>
        <w:rPr>
          <w:rFonts w:ascii="Times New Roman" w:hAnsi="Times New Roman" w:cs="Times New Roman"/>
          <w:sz w:val="24"/>
          <w:szCs w:val="24"/>
        </w:rPr>
        <w:lastRenderedPageBreak/>
        <w:t>производственных или хозяйственно-бытовых сточных вод). По значениям электропроводности природной воды можно приближенно судить о минерализации воды с помощью предварительно установленных зависимостей.</w:t>
      </w:r>
    </w:p>
    <w:p w:rsidR="00D05C28" w:rsidRDefault="00D05C28" w:rsidP="00D05C28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C28">
        <w:rPr>
          <w:rFonts w:ascii="Times New Roman" w:hAnsi="Times New Roman" w:cs="Times New Roman"/>
          <w:b/>
          <w:sz w:val="24"/>
          <w:szCs w:val="24"/>
        </w:rPr>
        <w:t xml:space="preserve">Гипотеза: </w:t>
      </w:r>
      <w:r w:rsidR="008F5CEC" w:rsidRPr="008F5CEC">
        <w:rPr>
          <w:rFonts w:ascii="Times New Roman" w:hAnsi="Times New Roman" w:cs="Times New Roman"/>
          <w:sz w:val="24"/>
          <w:szCs w:val="24"/>
        </w:rPr>
        <w:t xml:space="preserve">вода, которую мы употребляем в пищу имеет </w:t>
      </w:r>
      <w:r w:rsidR="008F5CEC">
        <w:rPr>
          <w:rFonts w:ascii="Times New Roman" w:hAnsi="Times New Roman" w:cs="Times New Roman"/>
          <w:sz w:val="24"/>
          <w:szCs w:val="24"/>
        </w:rPr>
        <w:t>различную</w:t>
      </w:r>
      <w:r w:rsidR="008F5CEC" w:rsidRPr="008F5CEC">
        <w:rPr>
          <w:rFonts w:ascii="Times New Roman" w:hAnsi="Times New Roman" w:cs="Times New Roman"/>
          <w:sz w:val="24"/>
          <w:szCs w:val="24"/>
        </w:rPr>
        <w:t xml:space="preserve"> минерализацию</w:t>
      </w:r>
      <w:r w:rsidR="008F5CEC">
        <w:rPr>
          <w:rFonts w:ascii="Times New Roman" w:hAnsi="Times New Roman" w:cs="Times New Roman"/>
          <w:sz w:val="24"/>
          <w:szCs w:val="24"/>
        </w:rPr>
        <w:t>, которую можно определить</w:t>
      </w:r>
      <w:r w:rsidR="00AA2A27">
        <w:rPr>
          <w:rFonts w:ascii="Times New Roman" w:hAnsi="Times New Roman" w:cs="Times New Roman"/>
          <w:sz w:val="24"/>
          <w:szCs w:val="24"/>
        </w:rPr>
        <w:t>,</w:t>
      </w:r>
      <w:r w:rsidR="008F5CEC">
        <w:rPr>
          <w:rFonts w:ascii="Times New Roman" w:hAnsi="Times New Roman" w:cs="Times New Roman"/>
          <w:sz w:val="24"/>
          <w:szCs w:val="24"/>
        </w:rPr>
        <w:t xml:space="preserve"> имея необх</w:t>
      </w:r>
      <w:r w:rsidR="00AA2A27">
        <w:rPr>
          <w:rFonts w:ascii="Times New Roman" w:hAnsi="Times New Roman" w:cs="Times New Roman"/>
          <w:sz w:val="24"/>
          <w:szCs w:val="24"/>
        </w:rPr>
        <w:t>о</w:t>
      </w:r>
      <w:r w:rsidR="008F5CEC">
        <w:rPr>
          <w:rFonts w:ascii="Times New Roman" w:hAnsi="Times New Roman" w:cs="Times New Roman"/>
          <w:sz w:val="24"/>
          <w:szCs w:val="24"/>
        </w:rPr>
        <w:t>димые приборы</w:t>
      </w:r>
      <w:r w:rsidR="00AA2A27">
        <w:rPr>
          <w:rFonts w:ascii="Times New Roman" w:hAnsi="Times New Roman" w:cs="Times New Roman"/>
          <w:sz w:val="24"/>
          <w:szCs w:val="24"/>
        </w:rPr>
        <w:t>.</w:t>
      </w:r>
    </w:p>
    <w:p w:rsidR="00BA3675" w:rsidRDefault="00FB1420" w:rsidP="00D05C28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C28">
        <w:rPr>
          <w:rFonts w:ascii="Times New Roman" w:hAnsi="Times New Roman" w:cs="Times New Roman"/>
          <w:b/>
          <w:bCs/>
          <w:iCs/>
          <w:sz w:val="24"/>
          <w:szCs w:val="24"/>
        </w:rPr>
        <w:t>Цель работы</w:t>
      </w:r>
      <w:r w:rsidR="00D05C28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r w:rsidRPr="00D05C28">
        <w:rPr>
          <w:rFonts w:ascii="Times New Roman" w:hAnsi="Times New Roman" w:cs="Times New Roman"/>
          <w:bCs/>
          <w:iCs/>
          <w:sz w:val="24"/>
          <w:szCs w:val="24"/>
        </w:rPr>
        <w:t>выяснить, насколько используемая человеком вода является чистой, и сделать сравнительный анализ используемой воды</w:t>
      </w:r>
      <w:r w:rsidRPr="00D05C28">
        <w:rPr>
          <w:rFonts w:ascii="Times New Roman" w:hAnsi="Times New Roman" w:cs="Times New Roman"/>
          <w:sz w:val="24"/>
          <w:szCs w:val="24"/>
        </w:rPr>
        <w:t>.</w:t>
      </w:r>
    </w:p>
    <w:p w:rsidR="00AA2A27" w:rsidRPr="00AA2A27" w:rsidRDefault="00AA2A27" w:rsidP="00AA2A2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2A27">
        <w:rPr>
          <w:rFonts w:ascii="Times New Roman" w:hAnsi="Times New Roman" w:cs="Times New Roman"/>
          <w:b/>
          <w:sz w:val="24"/>
          <w:szCs w:val="24"/>
        </w:rPr>
        <w:t>Задачи исследования:</w:t>
      </w:r>
    </w:p>
    <w:p w:rsidR="00AA2A27" w:rsidRPr="00AA2A27" w:rsidRDefault="00AA2A27" w:rsidP="00AA2A27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27">
        <w:rPr>
          <w:rFonts w:ascii="Times New Roman" w:hAnsi="Times New Roman" w:cs="Times New Roman"/>
          <w:sz w:val="24"/>
          <w:szCs w:val="24"/>
        </w:rPr>
        <w:t>Изучив научную литературу, систематизировать знания о растворах, растворимости веществ, электропроводности растворов.</w:t>
      </w:r>
    </w:p>
    <w:p w:rsidR="00AA2A27" w:rsidRPr="00AA2A27" w:rsidRDefault="00AA2A27" w:rsidP="00AA2A27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27">
        <w:rPr>
          <w:rFonts w:ascii="Times New Roman" w:hAnsi="Times New Roman" w:cs="Times New Roman"/>
          <w:sz w:val="24"/>
          <w:szCs w:val="24"/>
        </w:rPr>
        <w:t>Найти и проанализировать информацию о</w:t>
      </w:r>
      <w:r>
        <w:rPr>
          <w:rFonts w:ascii="Times New Roman" w:hAnsi="Times New Roman" w:cs="Times New Roman"/>
          <w:sz w:val="24"/>
          <w:szCs w:val="24"/>
        </w:rPr>
        <w:t>б</w:t>
      </w:r>
      <w:r w:rsidRPr="00AA2A27">
        <w:rPr>
          <w:rFonts w:ascii="Times New Roman" w:hAnsi="Times New Roman" w:cs="Times New Roman"/>
          <w:sz w:val="24"/>
          <w:szCs w:val="24"/>
        </w:rPr>
        <w:t xml:space="preserve"> имеющихся приборах для определения электропроводности растворов веществ. </w:t>
      </w:r>
    </w:p>
    <w:p w:rsidR="00AA2A27" w:rsidRPr="00AA2A27" w:rsidRDefault="00AA2A27" w:rsidP="00AA2A27">
      <w:pPr>
        <w:pStyle w:val="ab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2A27">
        <w:rPr>
          <w:rFonts w:ascii="Times New Roman" w:hAnsi="Times New Roman" w:cs="Times New Roman"/>
          <w:sz w:val="24"/>
          <w:szCs w:val="24"/>
        </w:rPr>
        <w:t xml:space="preserve">Изготовить прибор для определения электропроводности веществ. </w:t>
      </w:r>
    </w:p>
    <w:p w:rsidR="00293A46" w:rsidRPr="004B20FF" w:rsidRDefault="00AA2A27" w:rsidP="004B20FF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c7"/>
          <w:rFonts w:ascii="Times New Roman" w:hAnsi="Times New Roman" w:cs="Times New Roman"/>
          <w:sz w:val="24"/>
          <w:szCs w:val="24"/>
        </w:rPr>
      </w:pPr>
      <w:r w:rsidRPr="00AA2A27">
        <w:rPr>
          <w:rFonts w:ascii="Times New Roman" w:hAnsi="Times New Roman" w:cs="Times New Roman"/>
          <w:sz w:val="24"/>
          <w:szCs w:val="24"/>
        </w:rPr>
        <w:t xml:space="preserve">Провести эксперимент по исследованию электропроводности </w:t>
      </w:r>
      <w:r>
        <w:rPr>
          <w:rFonts w:ascii="Times New Roman" w:hAnsi="Times New Roman" w:cs="Times New Roman"/>
          <w:sz w:val="24"/>
          <w:szCs w:val="24"/>
        </w:rPr>
        <w:t>воды</w:t>
      </w:r>
      <w:r w:rsidRPr="00AA2A27">
        <w:rPr>
          <w:rFonts w:ascii="Times New Roman" w:hAnsi="Times New Roman" w:cs="Times New Roman"/>
          <w:sz w:val="24"/>
          <w:szCs w:val="24"/>
        </w:rPr>
        <w:t xml:space="preserve"> с помощью созданного прибор</w:t>
      </w:r>
      <w:r>
        <w:rPr>
          <w:rFonts w:ascii="Times New Roman" w:hAnsi="Times New Roman" w:cs="Times New Roman"/>
          <w:sz w:val="24"/>
          <w:szCs w:val="24"/>
        </w:rPr>
        <w:t xml:space="preserve">а; </w:t>
      </w:r>
      <w:r w:rsidRPr="00665714">
        <w:rPr>
          <w:rFonts w:ascii="Times New Roman" w:eastAsia="Calibri" w:hAnsi="Times New Roman" w:cs="Times New Roman"/>
          <w:sz w:val="24"/>
          <w:szCs w:val="24"/>
        </w:rPr>
        <w:t>компьютерн</w:t>
      </w:r>
      <w:r w:rsidRPr="00665714">
        <w:rPr>
          <w:rFonts w:ascii="Times New Roman" w:hAnsi="Times New Roman" w:cs="Times New Roman"/>
          <w:sz w:val="24"/>
          <w:szCs w:val="24"/>
        </w:rPr>
        <w:t>ого</w:t>
      </w:r>
      <w:r w:rsidRPr="00665714">
        <w:rPr>
          <w:rFonts w:ascii="Times New Roman" w:eastAsia="Calibri" w:hAnsi="Times New Roman" w:cs="Times New Roman"/>
          <w:sz w:val="24"/>
          <w:szCs w:val="24"/>
        </w:rPr>
        <w:t xml:space="preserve"> измерительн</w:t>
      </w:r>
      <w:r w:rsidRPr="00665714">
        <w:rPr>
          <w:rFonts w:ascii="Times New Roman" w:hAnsi="Times New Roman" w:cs="Times New Roman"/>
          <w:sz w:val="24"/>
          <w:szCs w:val="24"/>
        </w:rPr>
        <w:t>ого</w:t>
      </w:r>
      <w:r w:rsidRPr="00665714">
        <w:rPr>
          <w:rFonts w:ascii="Times New Roman" w:eastAsia="Calibri" w:hAnsi="Times New Roman" w:cs="Times New Roman"/>
          <w:sz w:val="24"/>
          <w:szCs w:val="24"/>
        </w:rPr>
        <w:t xml:space="preserve"> блок</w:t>
      </w:r>
      <w:r w:rsidRPr="00665714">
        <w:rPr>
          <w:rFonts w:ascii="Times New Roman" w:hAnsi="Times New Roman" w:cs="Times New Roman"/>
          <w:sz w:val="24"/>
          <w:szCs w:val="24"/>
        </w:rPr>
        <w:t>а</w:t>
      </w:r>
      <w:r w:rsidRPr="00665714">
        <w:rPr>
          <w:rFonts w:ascii="Times New Roman" w:eastAsia="Calibri" w:hAnsi="Times New Roman" w:cs="Times New Roman"/>
          <w:sz w:val="24"/>
          <w:szCs w:val="24"/>
          <w:lang w:val="en-US"/>
        </w:rPr>
        <w:t>KDM</w:t>
      </w:r>
      <w:r w:rsidRPr="00665714">
        <w:rPr>
          <w:rFonts w:ascii="Times New Roman" w:eastAsia="Calibri" w:hAnsi="Times New Roman" w:cs="Times New Roman"/>
          <w:sz w:val="24"/>
          <w:szCs w:val="24"/>
        </w:rPr>
        <w:t>-1001</w:t>
      </w:r>
      <w:r w:rsidR="00293A46" w:rsidRPr="00665714">
        <w:rPr>
          <w:rFonts w:ascii="Times New Roman" w:hAnsi="Times New Roman" w:cs="Times New Roman"/>
          <w:sz w:val="24"/>
          <w:szCs w:val="24"/>
        </w:rPr>
        <w:t>.</w:t>
      </w:r>
    </w:p>
    <w:p w:rsidR="00293A46" w:rsidRDefault="00293A46" w:rsidP="00293A46">
      <w:pPr>
        <w:pStyle w:val="c1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>
        <w:rPr>
          <w:rStyle w:val="c7"/>
          <w:b/>
          <w:bCs/>
          <w:color w:val="000000"/>
          <w:bdr w:val="none" w:sz="0" w:space="0" w:color="auto" w:frame="1"/>
        </w:rPr>
        <w:t>Методы исследования:</w:t>
      </w:r>
    </w:p>
    <w:p w:rsidR="00293A46" w:rsidRDefault="00293A46" w:rsidP="00293A46">
      <w:pPr>
        <w:pStyle w:val="c23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эксперимент;</w:t>
      </w:r>
    </w:p>
    <w:p w:rsidR="00293A46" w:rsidRDefault="00293A46" w:rsidP="00293A46">
      <w:pPr>
        <w:pStyle w:val="c12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наблюдение;</w:t>
      </w:r>
    </w:p>
    <w:p w:rsidR="00293A46" w:rsidRDefault="00293A46" w:rsidP="00293A46">
      <w:pPr>
        <w:pStyle w:val="c23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анализ;</w:t>
      </w:r>
    </w:p>
    <w:p w:rsidR="00293A46" w:rsidRDefault="00293A46" w:rsidP="00293A46">
      <w:pPr>
        <w:pStyle w:val="c23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сравнение;</w:t>
      </w:r>
    </w:p>
    <w:p w:rsidR="00293A46" w:rsidRDefault="00293A46" w:rsidP="00293A46">
      <w:pPr>
        <w:pStyle w:val="c23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обобщение;</w:t>
      </w:r>
    </w:p>
    <w:p w:rsidR="00293A46" w:rsidRDefault="00293A46" w:rsidP="00293A46">
      <w:pPr>
        <w:pStyle w:val="c23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изучение специальной литературы;</w:t>
      </w:r>
    </w:p>
    <w:p w:rsidR="00293A46" w:rsidRDefault="00293A46" w:rsidP="00293A46">
      <w:pPr>
        <w:pStyle w:val="c23"/>
        <w:numPr>
          <w:ilvl w:val="0"/>
          <w:numId w:val="6"/>
        </w:numPr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работа с Интернет источниками.</w:t>
      </w:r>
    </w:p>
    <w:p w:rsidR="00293A46" w:rsidRDefault="00293A46" w:rsidP="00293A46">
      <w:pPr>
        <w:pStyle w:val="c10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>Прежде чем провести свои практические исследования, я должен был узнать об электролитах, электролизе, электролитической диссоциации, и многом другом по теме.  Поэтому я обратился к теоретическим источникам в этой области. Для этого я использовал научно-методическую литературу и Интернет.</w:t>
      </w:r>
    </w:p>
    <w:p w:rsidR="00AA2A27" w:rsidRPr="00293A46" w:rsidRDefault="00AA2A27" w:rsidP="00293A4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5CEC" w:rsidRPr="00D05C28" w:rsidRDefault="008F5CEC" w:rsidP="00D05C28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C28" w:rsidRPr="00D05C28" w:rsidRDefault="00D05C28" w:rsidP="00D05C28">
      <w:pPr>
        <w:pStyle w:val="aa"/>
        <w:spacing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BE1" w:rsidRDefault="00D80BE1" w:rsidP="00D05C28">
      <w:pPr>
        <w:spacing w:after="0" w:line="360" w:lineRule="auto"/>
      </w:pPr>
    </w:p>
    <w:p w:rsidR="00D05C28" w:rsidRDefault="00D05C28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:rsidR="00ED6E5F" w:rsidRPr="00A002FE" w:rsidRDefault="00293A46" w:rsidP="00A002FE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2" w:name="_Toc511142926"/>
      <w:r w:rsidRPr="00A002FE">
        <w:rPr>
          <w:rFonts w:ascii="Times New Roman" w:hAnsi="Times New Roman" w:cs="Times New Roman"/>
          <w:color w:val="auto"/>
        </w:rPr>
        <w:lastRenderedPageBreak/>
        <w:t>Теория электролитической диссоциации</w:t>
      </w:r>
      <w:bookmarkEnd w:id="2"/>
    </w:p>
    <w:p w:rsidR="00A002FE" w:rsidRPr="00A002FE" w:rsidRDefault="00A002FE" w:rsidP="00A002FE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Toc511142927"/>
      <w:r w:rsidRPr="00A002FE">
        <w:rPr>
          <w:rFonts w:ascii="Times New Roman" w:hAnsi="Times New Roman" w:cs="Times New Roman"/>
          <w:color w:val="auto"/>
          <w:sz w:val="24"/>
          <w:szCs w:val="24"/>
        </w:rPr>
        <w:t>Растворы и растворимость вещества</w:t>
      </w:r>
      <w:bookmarkEnd w:id="3"/>
    </w:p>
    <w:p w:rsidR="00973D9F" w:rsidRPr="00973D9F" w:rsidRDefault="00973D9F" w:rsidP="00A002FE">
      <w:pPr>
        <w:pStyle w:val="af1"/>
        <w:tabs>
          <w:tab w:val="left" w:pos="720"/>
        </w:tabs>
        <w:spacing w:line="360" w:lineRule="auto"/>
        <w:ind w:firstLine="720"/>
        <w:jc w:val="both"/>
        <w:rPr>
          <w:sz w:val="24"/>
          <w:szCs w:val="24"/>
        </w:rPr>
      </w:pPr>
      <w:r w:rsidRPr="00A002FE">
        <w:rPr>
          <w:b/>
          <w:i/>
          <w:sz w:val="24"/>
          <w:szCs w:val="24"/>
        </w:rPr>
        <w:t>Растворы</w:t>
      </w:r>
      <w:r w:rsidRPr="00A002FE">
        <w:rPr>
          <w:sz w:val="24"/>
          <w:szCs w:val="24"/>
        </w:rPr>
        <w:t xml:space="preserve"> - однородная многокомпонентная</w:t>
      </w:r>
      <w:r w:rsidRPr="00973D9F">
        <w:rPr>
          <w:sz w:val="24"/>
          <w:szCs w:val="24"/>
        </w:rPr>
        <w:t xml:space="preserve"> система, состоящая из растворителя, растворённых веществ и продуктов их взаимодействия. По агрегатному состоянию растворы могут быть жидкими (морская вода), газообразными (воздух) или твёрдыми (многие сплавы металлов). Размеры частиц в истинных растворах - менее 10</w:t>
      </w:r>
      <w:r w:rsidRPr="00973D9F">
        <w:rPr>
          <w:sz w:val="24"/>
          <w:szCs w:val="24"/>
          <w:vertAlign w:val="superscript"/>
        </w:rPr>
        <w:t>-9</w:t>
      </w:r>
      <w:r w:rsidRPr="00973D9F">
        <w:rPr>
          <w:sz w:val="24"/>
          <w:szCs w:val="24"/>
        </w:rPr>
        <w:t xml:space="preserve"> м (порядка размеров молекул).</w:t>
      </w:r>
    </w:p>
    <w:p w:rsidR="00973D9F" w:rsidRPr="00973D9F" w:rsidRDefault="00973D9F" w:rsidP="004B20FF">
      <w:pPr>
        <w:pStyle w:val="af1"/>
        <w:tabs>
          <w:tab w:val="left" w:pos="720"/>
        </w:tabs>
        <w:spacing w:line="360" w:lineRule="auto"/>
        <w:ind w:firstLine="720"/>
        <w:jc w:val="both"/>
        <w:rPr>
          <w:sz w:val="24"/>
          <w:szCs w:val="24"/>
        </w:rPr>
      </w:pPr>
      <w:r w:rsidRPr="00973D9F">
        <w:rPr>
          <w:b/>
          <w:i/>
          <w:sz w:val="24"/>
          <w:szCs w:val="24"/>
        </w:rPr>
        <w:t>Растворимость</w:t>
      </w:r>
      <w:r w:rsidRPr="00973D9F">
        <w:rPr>
          <w:sz w:val="24"/>
          <w:szCs w:val="24"/>
        </w:rPr>
        <w:t xml:space="preserve"> — способность вещества образовывать с другими веществами однородные системы — растворы, в которых вещество находится в виде отдельных атомо</w:t>
      </w:r>
      <w:r>
        <w:rPr>
          <w:sz w:val="24"/>
          <w:szCs w:val="24"/>
        </w:rPr>
        <w:t>в, ионов, молекул или частиц</w:t>
      </w:r>
      <w:r w:rsidRPr="00973D9F">
        <w:rPr>
          <w:sz w:val="24"/>
          <w:szCs w:val="24"/>
        </w:rPr>
        <w:t xml:space="preserve">. </w:t>
      </w: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73D9F" w:rsidRPr="00973D9F" w:rsidRDefault="0089028B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group id="_x0000_s1026" style="position:absolute;left:0;text-align:left;margin-left:157.2pt;margin-top:-17.1pt;width:152.8pt;height:35.05pt;z-index:251660288;mso-wrap-distance-left:0;mso-wrap-distance-right:0" coordorigin="3144,-342" coordsize="3055,700">
            <o:lock v:ext="edit" text="t"/>
            <v:roundrect id="_x0000_s1027" style="position:absolute;left:3144;top:-342;width:3055;height:700;mso-wrap-style:none;v-text-anchor:middle" arcsize="10923f" strokeweight=".26mm">
              <v:fill color2="black"/>
              <v:stroke joinstyle="miter"/>
            </v:round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176;top:-307;width:2987;height:632;v-text-anchor:middle" filled="f" stroked="f">
              <v:stroke joinstyle="round"/>
              <v:textbox style="mso-rotate-with-shape:t">
                <w:txbxContent>
                  <w:p w:rsidR="009222AC" w:rsidRPr="00973D9F" w:rsidRDefault="009222AC" w:rsidP="00973D9F">
                    <w:pPr>
                      <w:spacing w:after="0" w:line="240" w:lineRule="auto"/>
                      <w:jc w:val="center"/>
                      <w:rPr>
                        <w:rFonts w:cs="Calibri"/>
                        <w:sz w:val="24"/>
                        <w:szCs w:val="24"/>
                      </w:rPr>
                    </w:pPr>
                    <w:r w:rsidRPr="00973D9F">
                      <w:rPr>
                        <w:rFonts w:cs="Calibri"/>
                        <w:sz w:val="24"/>
                        <w:szCs w:val="24"/>
                      </w:rPr>
                      <w:t>Растворы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87.45pt;margin-top:18.15pt;width:109pt;height:39.45pt;flip:x;z-index:251664384" o:connectortype="straight" strokeweight=".26mm">
            <v:stroke endarrow="block" joinstyle="miter"/>
          </v:shape>
        </w:pict>
      </w:r>
      <w:r>
        <w:rPr>
          <w:rFonts w:ascii="Times New Roman" w:hAnsi="Times New Roman" w:cs="Times New Roman"/>
          <w:sz w:val="24"/>
          <w:szCs w:val="24"/>
        </w:rPr>
        <w:pict>
          <v:shape id="_x0000_s1039" type="#_x0000_t32" style="position:absolute;left:0;text-align:left;margin-left:277.2pt;margin-top:18.15pt;width:100pt;height:39.45pt;z-index:251665408" o:connectortype="straight" strokeweight=".26mm">
            <v:stroke endarrow="block" joinstyle="miter"/>
          </v:shape>
        </w:pict>
      </w:r>
      <w:r>
        <w:rPr>
          <w:rFonts w:ascii="Times New Roman" w:hAnsi="Times New Roman" w:cs="Times New Roman"/>
          <w:sz w:val="24"/>
          <w:szCs w:val="24"/>
        </w:rPr>
        <w:pict>
          <v:shape id="_x0000_s1040" type="#_x0000_t32" style="position:absolute;left:0;text-align:left;margin-left:236.7pt;margin-top:18.15pt;width:1.75pt;height:45.65pt;z-index:251666432" o:connectortype="straight" strokeweight=".26mm">
            <v:stroke endarrow="block" joinstyle="miter"/>
          </v:shape>
        </w:pict>
      </w: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73D9F" w:rsidRPr="00973D9F" w:rsidRDefault="0089028B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group id="_x0000_s1029" style="position:absolute;left:0;text-align:left;margin-left:146.7pt;margin-top:8.15pt;width:152.8pt;height:35.05pt;z-index:251661312;mso-wrap-distance-left:0;mso-wrap-distance-right:0" coordorigin="2934,163" coordsize="3055,700">
            <o:lock v:ext="edit" text="t"/>
            <v:roundrect id="_x0000_s1030" style="position:absolute;left:2934;top:163;width:3055;height:700;mso-wrap-style:none;v-text-anchor:middle" arcsize="10923f" strokeweight=".26mm">
              <v:fill color2="black"/>
              <v:stroke joinstyle="miter"/>
            </v:roundrect>
            <v:shape id="_x0000_s1031" type="#_x0000_t202" style="position:absolute;left:2966;top:194;width:2987;height:632;v-text-anchor:middle" filled="f" stroked="f">
              <v:stroke joinstyle="round"/>
              <v:textbox style="mso-rotate-with-shape:t">
                <w:txbxContent>
                  <w:p w:rsidR="009222AC" w:rsidRPr="00973D9F" w:rsidRDefault="009222AC" w:rsidP="00973D9F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73D9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Ненасыщенные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sz w:val="24"/>
          <w:szCs w:val="24"/>
        </w:rPr>
        <w:pict>
          <v:group id="_x0000_s1032" style="position:absolute;left:0;text-align:left;margin-left:-11.55pt;margin-top:8.15pt;width:152.8pt;height:35.05pt;z-index:251662336;mso-wrap-distance-left:0;mso-wrap-distance-right:0" coordorigin="-231,163" coordsize="3055,700">
            <o:lock v:ext="edit" text="t"/>
            <v:roundrect id="_x0000_s1033" style="position:absolute;left:-231;top:163;width:3055;height:700;mso-wrap-style:none;v-text-anchor:middle" arcsize="10923f" strokeweight=".26mm">
              <v:fill color2="black"/>
              <v:stroke joinstyle="miter"/>
            </v:roundrect>
            <v:shape id="_x0000_s1034" type="#_x0000_t202" style="position:absolute;left:-194;top:194;width:2987;height:632;v-text-anchor:middle" filled="f" stroked="f">
              <v:stroke joinstyle="round"/>
              <v:textbox style="mso-rotate-with-shape:t">
                <w:txbxContent>
                  <w:p w:rsidR="009222AC" w:rsidRPr="00973D9F" w:rsidRDefault="009222AC" w:rsidP="00973D9F">
                    <w:pPr>
                      <w:tabs>
                        <w:tab w:val="left" w:pos="284"/>
                      </w:tabs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73D9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Насыщенные</w:t>
                    </w:r>
                  </w:p>
                </w:txbxContent>
              </v:textbox>
            </v:shape>
          </v:group>
        </w:pict>
      </w:r>
      <w:r>
        <w:rPr>
          <w:rFonts w:ascii="Times New Roman" w:hAnsi="Times New Roman" w:cs="Times New Roman"/>
          <w:sz w:val="24"/>
          <w:szCs w:val="24"/>
        </w:rPr>
        <w:pict>
          <v:group id="_x0000_s1035" style="position:absolute;left:0;text-align:left;margin-left:306.45pt;margin-top:8.15pt;width:152.8pt;height:35.05pt;z-index:251663360;mso-wrap-distance-left:0;mso-wrap-distance-right:0" coordorigin="6129,163" coordsize="3055,700">
            <o:lock v:ext="edit" text="t"/>
            <v:roundrect id="_x0000_s1036" style="position:absolute;left:6129;top:163;width:3055;height:700;mso-wrap-style:none;v-text-anchor:middle" arcsize="10923f" strokeweight=".26mm">
              <v:fill color2="black"/>
              <v:stroke joinstyle="miter"/>
            </v:roundrect>
            <v:shape id="_x0000_s1037" type="#_x0000_t202" style="position:absolute;left:6161;top:194;width:2987;height:632;v-text-anchor:middle" filled="f" stroked="f">
              <v:stroke joinstyle="round"/>
              <v:textbox style="mso-rotate-with-shape:t">
                <w:txbxContent>
                  <w:p w:rsidR="009222AC" w:rsidRPr="00973D9F" w:rsidRDefault="009222AC" w:rsidP="00973D9F">
                    <w:pPr>
                      <w:spacing w:after="0" w:line="240" w:lineRule="auto"/>
                      <w:contextualSpacing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73D9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Пересыщенные</w:t>
                    </w:r>
                  </w:p>
                </w:txbxContent>
              </v:textbox>
            </v:shape>
          </v:group>
        </w:pict>
      </w: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73D9F" w:rsidRPr="00973D9F" w:rsidRDefault="00973D9F" w:rsidP="004B20F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73D9F">
        <w:rPr>
          <w:rFonts w:ascii="Times New Roman" w:hAnsi="Times New Roman" w:cs="Times New Roman"/>
          <w:sz w:val="24"/>
          <w:szCs w:val="24"/>
        </w:rPr>
        <w:t xml:space="preserve">Если молекулярные или </w:t>
      </w:r>
      <w:proofErr w:type="gramStart"/>
      <w:r w:rsidRPr="00973D9F">
        <w:rPr>
          <w:rFonts w:ascii="Times New Roman" w:hAnsi="Times New Roman" w:cs="Times New Roman"/>
          <w:sz w:val="24"/>
          <w:szCs w:val="24"/>
        </w:rPr>
        <w:t>ионные частицы, распределённые в жидком растворе присутствуют</w:t>
      </w:r>
      <w:proofErr w:type="gramEnd"/>
      <w:r w:rsidRPr="00973D9F">
        <w:rPr>
          <w:rFonts w:ascii="Times New Roman" w:hAnsi="Times New Roman" w:cs="Times New Roman"/>
          <w:sz w:val="24"/>
          <w:szCs w:val="24"/>
        </w:rPr>
        <w:t xml:space="preserve"> в нём в таком количестве, что при данных условиях не происходит дальнейшего растворения вещества, раствор называется </w:t>
      </w:r>
      <w:r w:rsidRPr="00A002FE">
        <w:rPr>
          <w:rFonts w:ascii="Times New Roman" w:hAnsi="Times New Roman" w:cs="Times New Roman"/>
          <w:b/>
          <w:i/>
          <w:sz w:val="24"/>
          <w:szCs w:val="24"/>
        </w:rPr>
        <w:t>насыщенным.</w:t>
      </w:r>
      <w:r w:rsidRPr="00973D9F">
        <w:rPr>
          <w:rFonts w:ascii="Times New Roman" w:hAnsi="Times New Roman" w:cs="Times New Roman"/>
          <w:sz w:val="24"/>
          <w:szCs w:val="24"/>
        </w:rPr>
        <w:t xml:space="preserve"> (Например, если поместить 50 г </w:t>
      </w:r>
      <w:proofErr w:type="spellStart"/>
      <w:r w:rsidRPr="00973D9F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Pr="00973D9F">
        <w:rPr>
          <w:rFonts w:ascii="Times New Roman" w:hAnsi="Times New Roman" w:cs="Times New Roman"/>
          <w:sz w:val="24"/>
          <w:szCs w:val="24"/>
        </w:rPr>
        <w:t xml:space="preserve"> в 100 г H</w:t>
      </w:r>
      <w:r w:rsidRPr="00973D9F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973D9F">
        <w:rPr>
          <w:rFonts w:ascii="Times New Roman" w:hAnsi="Times New Roman" w:cs="Times New Roman"/>
          <w:sz w:val="24"/>
          <w:szCs w:val="24"/>
        </w:rPr>
        <w:t>O, то при 20</w:t>
      </w:r>
      <w:r w:rsidRPr="00973D9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973D9F">
        <w:rPr>
          <w:rFonts w:ascii="Times New Roman" w:hAnsi="Times New Roman" w:cs="Times New Roman"/>
          <w:sz w:val="24"/>
          <w:szCs w:val="24"/>
        </w:rPr>
        <w:t>C растворится только 36 г соли). Насыщенным называется раствор, который находится в динамическом равновесии с избытком растворённого вещества.</w:t>
      </w:r>
    </w:p>
    <w:p w:rsidR="00973D9F" w:rsidRPr="00973D9F" w:rsidRDefault="00973D9F" w:rsidP="00973D9F">
      <w:pPr>
        <w:tabs>
          <w:tab w:val="left" w:pos="567"/>
        </w:tabs>
        <w:spacing w:after="0" w:line="360" w:lineRule="auto"/>
        <w:ind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973D9F">
        <w:rPr>
          <w:rFonts w:ascii="Times New Roman" w:hAnsi="Times New Roman" w:cs="Times New Roman"/>
          <w:sz w:val="24"/>
          <w:szCs w:val="24"/>
        </w:rPr>
        <w:t>Поместив в 100 г воды при 20</w:t>
      </w:r>
      <w:r w:rsidRPr="00973D9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973D9F">
        <w:rPr>
          <w:rFonts w:ascii="Times New Roman" w:hAnsi="Times New Roman" w:cs="Times New Roman"/>
          <w:sz w:val="24"/>
          <w:szCs w:val="24"/>
        </w:rPr>
        <w:t xml:space="preserve">C меньше 36 г </w:t>
      </w:r>
      <w:proofErr w:type="spellStart"/>
      <w:r w:rsidRPr="00973D9F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Pr="00973D9F">
        <w:rPr>
          <w:rFonts w:ascii="Times New Roman" w:hAnsi="Times New Roman" w:cs="Times New Roman"/>
          <w:sz w:val="24"/>
          <w:szCs w:val="24"/>
        </w:rPr>
        <w:t xml:space="preserve"> мы получим </w:t>
      </w:r>
      <w:r w:rsidRPr="00973D9F">
        <w:rPr>
          <w:rFonts w:ascii="Times New Roman" w:hAnsi="Times New Roman" w:cs="Times New Roman"/>
          <w:i/>
          <w:sz w:val="24"/>
          <w:szCs w:val="24"/>
        </w:rPr>
        <w:t>ненасыщенный раствор</w:t>
      </w:r>
      <w:proofErr w:type="gramEnd"/>
      <w:r w:rsidRPr="00973D9F">
        <w:rPr>
          <w:rFonts w:ascii="Times New Roman" w:hAnsi="Times New Roman" w:cs="Times New Roman"/>
          <w:i/>
          <w:sz w:val="24"/>
          <w:szCs w:val="24"/>
        </w:rPr>
        <w:t>.</w:t>
      </w:r>
    </w:p>
    <w:p w:rsidR="00973D9F" w:rsidRPr="00973D9F" w:rsidRDefault="00973D9F" w:rsidP="00973D9F">
      <w:pPr>
        <w:tabs>
          <w:tab w:val="left" w:pos="567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73D9F">
        <w:rPr>
          <w:rFonts w:ascii="Times New Roman" w:hAnsi="Times New Roman" w:cs="Times New Roman"/>
          <w:sz w:val="24"/>
          <w:szCs w:val="24"/>
        </w:rPr>
        <w:t>При нагревании смеси соли с водой до 100</w:t>
      </w:r>
      <w:r w:rsidRPr="00973D9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973D9F">
        <w:rPr>
          <w:rFonts w:ascii="Times New Roman" w:hAnsi="Times New Roman" w:cs="Times New Roman"/>
          <w:sz w:val="24"/>
          <w:szCs w:val="24"/>
        </w:rPr>
        <w:t xml:space="preserve">C произойдёт растворение 39,8 г </w:t>
      </w:r>
      <w:proofErr w:type="spellStart"/>
      <w:r w:rsidRPr="00973D9F">
        <w:rPr>
          <w:rFonts w:ascii="Times New Roman" w:hAnsi="Times New Roman" w:cs="Times New Roman"/>
          <w:sz w:val="24"/>
          <w:szCs w:val="24"/>
        </w:rPr>
        <w:t>NaCl</w:t>
      </w:r>
      <w:proofErr w:type="spellEnd"/>
      <w:r w:rsidRPr="00973D9F">
        <w:rPr>
          <w:rFonts w:ascii="Times New Roman" w:hAnsi="Times New Roman" w:cs="Times New Roman"/>
          <w:sz w:val="24"/>
          <w:szCs w:val="24"/>
        </w:rPr>
        <w:t xml:space="preserve"> в 100 г воды. Если теперь удалить из раствора </w:t>
      </w:r>
      <w:proofErr w:type="spellStart"/>
      <w:r w:rsidRPr="00973D9F">
        <w:rPr>
          <w:rFonts w:ascii="Times New Roman" w:hAnsi="Times New Roman" w:cs="Times New Roman"/>
          <w:sz w:val="24"/>
          <w:szCs w:val="24"/>
        </w:rPr>
        <w:t>нерастворившуюся</w:t>
      </w:r>
      <w:proofErr w:type="spellEnd"/>
      <w:r w:rsidRPr="00973D9F">
        <w:rPr>
          <w:rFonts w:ascii="Times New Roman" w:hAnsi="Times New Roman" w:cs="Times New Roman"/>
          <w:sz w:val="24"/>
          <w:szCs w:val="24"/>
        </w:rPr>
        <w:t xml:space="preserve"> соль, а раствор осторожно охладить до 20</w:t>
      </w:r>
      <w:r w:rsidRPr="00973D9F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973D9F">
        <w:rPr>
          <w:rFonts w:ascii="Times New Roman" w:hAnsi="Times New Roman" w:cs="Times New Roman"/>
          <w:sz w:val="24"/>
          <w:szCs w:val="24"/>
        </w:rPr>
        <w:t xml:space="preserve">C, избыточное количество соли не всегда выпадает в осадок. В этом случае мы имеем дело с </w:t>
      </w:r>
      <w:r w:rsidRPr="00A002FE">
        <w:rPr>
          <w:rFonts w:ascii="Times New Roman" w:hAnsi="Times New Roman" w:cs="Times New Roman"/>
          <w:b/>
          <w:i/>
          <w:sz w:val="24"/>
          <w:szCs w:val="24"/>
        </w:rPr>
        <w:t>перенасыщенным раствором</w:t>
      </w:r>
      <w:r w:rsidRPr="00A002FE">
        <w:rPr>
          <w:rFonts w:ascii="Times New Roman" w:hAnsi="Times New Roman" w:cs="Times New Roman"/>
          <w:b/>
          <w:sz w:val="24"/>
          <w:szCs w:val="24"/>
        </w:rPr>
        <w:t>.</w:t>
      </w:r>
      <w:r w:rsidRPr="00973D9F">
        <w:rPr>
          <w:rFonts w:ascii="Times New Roman" w:hAnsi="Times New Roman" w:cs="Times New Roman"/>
          <w:sz w:val="24"/>
          <w:szCs w:val="24"/>
        </w:rPr>
        <w:t xml:space="preserve"> Перенасыщенные растворы очень неустойчивы. Помешивание, встряхивание, добавление крупинок соли может вызвать кристаллизацию избытка соли и переход в насыщенное устойчивое состояние.</w:t>
      </w: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02FE">
        <w:rPr>
          <w:rFonts w:ascii="Times New Roman" w:hAnsi="Times New Roman" w:cs="Times New Roman"/>
          <w:b/>
          <w:bCs/>
          <w:i/>
          <w:sz w:val="24"/>
          <w:szCs w:val="24"/>
        </w:rPr>
        <w:t>Ненасыщенный раствор</w:t>
      </w:r>
      <w:r w:rsidRPr="00973D9F">
        <w:rPr>
          <w:rFonts w:ascii="Times New Roman" w:hAnsi="Times New Roman" w:cs="Times New Roman"/>
          <w:sz w:val="24"/>
          <w:szCs w:val="24"/>
        </w:rPr>
        <w:t xml:space="preserve"> - раствор, содержащий меньше вещества, чем </w:t>
      </w:r>
      <w:proofErr w:type="gramStart"/>
      <w:r w:rsidRPr="00973D9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73D9F">
        <w:rPr>
          <w:rFonts w:ascii="Times New Roman" w:hAnsi="Times New Roman" w:cs="Times New Roman"/>
          <w:sz w:val="24"/>
          <w:szCs w:val="24"/>
        </w:rPr>
        <w:t xml:space="preserve"> насыщенном. </w:t>
      </w:r>
      <w:r w:rsidRPr="00973D9F">
        <w:rPr>
          <w:rFonts w:ascii="Times New Roman" w:hAnsi="Times New Roman" w:cs="Times New Roman"/>
          <w:bCs/>
          <w:sz w:val="24"/>
          <w:szCs w:val="24"/>
        </w:rPr>
        <w:t>Перенасыщенный раствор</w:t>
      </w:r>
      <w:r w:rsidRPr="00973D9F">
        <w:rPr>
          <w:rFonts w:ascii="Times New Roman" w:hAnsi="Times New Roman" w:cs="Times New Roman"/>
          <w:sz w:val="24"/>
          <w:szCs w:val="24"/>
        </w:rPr>
        <w:t xml:space="preserve"> - раствор, содержащий больше веще</w:t>
      </w:r>
      <w:r w:rsidR="00A002FE">
        <w:rPr>
          <w:rFonts w:ascii="Times New Roman" w:hAnsi="Times New Roman" w:cs="Times New Roman"/>
          <w:sz w:val="24"/>
          <w:szCs w:val="24"/>
        </w:rPr>
        <w:t xml:space="preserve">ства, чем </w:t>
      </w:r>
      <w:proofErr w:type="gramStart"/>
      <w:r w:rsidR="00A002F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A002FE">
        <w:rPr>
          <w:rFonts w:ascii="Times New Roman" w:hAnsi="Times New Roman" w:cs="Times New Roman"/>
          <w:sz w:val="24"/>
          <w:szCs w:val="24"/>
        </w:rPr>
        <w:t xml:space="preserve"> насыщенном</w:t>
      </w:r>
      <w:r w:rsidRPr="00973D9F">
        <w:rPr>
          <w:rFonts w:ascii="Times New Roman" w:hAnsi="Times New Roman" w:cs="Times New Roman"/>
          <w:sz w:val="24"/>
          <w:szCs w:val="24"/>
        </w:rPr>
        <w:t>.</w:t>
      </w: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73D9F">
        <w:rPr>
          <w:rFonts w:ascii="Times New Roman" w:hAnsi="Times New Roman" w:cs="Times New Roman"/>
          <w:sz w:val="24"/>
          <w:szCs w:val="24"/>
        </w:rPr>
        <w:lastRenderedPageBreak/>
        <w:t>Предельная растворимость многих веществ в воде (или в других растворителях) представляет собой постоянную величину, соответствующую концентрации насыщенного раствора при данной температуре. Она является качественной характеристикой растворимости и приводится в справочниках в граммах на 100 г растворителя (при определённых условиях).</w:t>
      </w:r>
    </w:p>
    <w:p w:rsidR="00973D9F" w:rsidRPr="00973D9F" w:rsidRDefault="00973D9F" w:rsidP="00973D9F">
      <w:pPr>
        <w:pStyle w:val="af"/>
        <w:spacing w:line="360" w:lineRule="auto"/>
        <w:ind w:firstLine="720"/>
        <w:jc w:val="both"/>
        <w:rPr>
          <w:sz w:val="24"/>
          <w:szCs w:val="24"/>
        </w:rPr>
      </w:pPr>
      <w:r w:rsidRPr="00973D9F">
        <w:rPr>
          <w:sz w:val="24"/>
          <w:szCs w:val="24"/>
        </w:rPr>
        <w:t>Растворимость зависит от растворяемого вещества, растворителя, температуры, давления, наличия в растворителе других веществ.</w:t>
      </w:r>
    </w:p>
    <w:p w:rsidR="00973D9F" w:rsidRDefault="00973D9F" w:rsidP="00A002FE">
      <w:pPr>
        <w:pStyle w:val="af"/>
        <w:spacing w:line="360" w:lineRule="auto"/>
        <w:ind w:firstLine="720"/>
        <w:jc w:val="both"/>
        <w:rPr>
          <w:sz w:val="24"/>
          <w:szCs w:val="24"/>
        </w:rPr>
      </w:pPr>
      <w:r w:rsidRPr="00973D9F">
        <w:rPr>
          <w:sz w:val="24"/>
          <w:szCs w:val="24"/>
        </w:rPr>
        <w:t>Растворимость большинства газов растет с ростом давления и уменьшается с ростом температуры. Для твердых и жидких веще</w:t>
      </w:r>
      <w:proofErr w:type="gramStart"/>
      <w:r w:rsidRPr="00973D9F">
        <w:rPr>
          <w:sz w:val="24"/>
          <w:szCs w:val="24"/>
        </w:rPr>
        <w:t>ств вл</w:t>
      </w:r>
      <w:proofErr w:type="gramEnd"/>
      <w:r w:rsidRPr="00973D9F">
        <w:rPr>
          <w:sz w:val="24"/>
          <w:szCs w:val="24"/>
        </w:rPr>
        <w:t>ияние давления на растворимость менее значимо, чем для газов.</w:t>
      </w:r>
    </w:p>
    <w:p w:rsidR="00A002FE" w:rsidRPr="00973D9F" w:rsidRDefault="00A002FE" w:rsidP="00A002FE">
      <w:pPr>
        <w:pStyle w:val="af"/>
        <w:spacing w:line="360" w:lineRule="auto"/>
        <w:ind w:firstLine="720"/>
        <w:jc w:val="both"/>
        <w:rPr>
          <w:sz w:val="24"/>
          <w:szCs w:val="24"/>
        </w:rPr>
      </w:pPr>
    </w:p>
    <w:p w:rsidR="00973D9F" w:rsidRPr="00A002FE" w:rsidRDefault="00973D9F" w:rsidP="00A002FE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kern w:val="1"/>
          <w:sz w:val="24"/>
          <w:szCs w:val="24"/>
        </w:rPr>
      </w:pPr>
      <w:bookmarkStart w:id="4" w:name="_Toc511142928"/>
      <w:r w:rsidRPr="00A002FE">
        <w:rPr>
          <w:rFonts w:ascii="Times New Roman" w:hAnsi="Times New Roman" w:cs="Times New Roman"/>
          <w:color w:val="auto"/>
          <w:sz w:val="24"/>
          <w:szCs w:val="24"/>
        </w:rPr>
        <w:t xml:space="preserve">Электролиты и </w:t>
      </w:r>
      <w:proofErr w:type="spellStart"/>
      <w:r w:rsidRPr="00A002FE">
        <w:rPr>
          <w:rFonts w:ascii="Times New Roman" w:hAnsi="Times New Roman" w:cs="Times New Roman"/>
          <w:color w:val="auto"/>
          <w:sz w:val="24"/>
          <w:szCs w:val="24"/>
        </w:rPr>
        <w:t>неэлектролиты</w:t>
      </w:r>
      <w:proofErr w:type="spellEnd"/>
      <w:r w:rsidRPr="00A002FE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Pr="00A002FE">
        <w:rPr>
          <w:rFonts w:ascii="Times New Roman" w:hAnsi="Times New Roman" w:cs="Times New Roman"/>
          <w:color w:val="auto"/>
          <w:kern w:val="1"/>
          <w:sz w:val="24"/>
          <w:szCs w:val="24"/>
        </w:rPr>
        <w:t>Электролитическая диссоциация.</w:t>
      </w:r>
      <w:bookmarkEnd w:id="4"/>
    </w:p>
    <w:p w:rsidR="00973D9F" w:rsidRPr="00973D9F" w:rsidRDefault="00973D9F" w:rsidP="00A002FE">
      <w:pPr>
        <w:pStyle w:val="af"/>
        <w:spacing w:line="360" w:lineRule="auto"/>
        <w:ind w:firstLine="720"/>
        <w:jc w:val="both"/>
        <w:rPr>
          <w:sz w:val="24"/>
          <w:szCs w:val="24"/>
        </w:rPr>
      </w:pPr>
      <w:r w:rsidRPr="00973D9F">
        <w:rPr>
          <w:sz w:val="24"/>
          <w:szCs w:val="24"/>
        </w:rPr>
        <w:t xml:space="preserve">Вещества, молекулы которых в растворах или расплавах полностью или частично распадаются на ионы, называются </w:t>
      </w:r>
      <w:r w:rsidRPr="008C4581">
        <w:rPr>
          <w:b/>
          <w:i/>
          <w:sz w:val="24"/>
          <w:szCs w:val="24"/>
        </w:rPr>
        <w:t>электролитами.</w:t>
      </w:r>
      <w:r w:rsidRPr="00973D9F">
        <w:rPr>
          <w:sz w:val="24"/>
          <w:szCs w:val="24"/>
        </w:rPr>
        <w:t xml:space="preserve"> Растворы и расплавы электролитов проводят электрический ток.</w:t>
      </w:r>
    </w:p>
    <w:p w:rsidR="00973D9F" w:rsidRPr="00973D9F" w:rsidRDefault="00973D9F" w:rsidP="00973D9F">
      <w:pPr>
        <w:pStyle w:val="af"/>
        <w:tabs>
          <w:tab w:val="left" w:pos="720"/>
        </w:tabs>
        <w:spacing w:line="360" w:lineRule="auto"/>
        <w:ind w:firstLine="720"/>
        <w:jc w:val="both"/>
        <w:rPr>
          <w:sz w:val="24"/>
          <w:szCs w:val="24"/>
        </w:rPr>
      </w:pPr>
      <w:r w:rsidRPr="00973D9F">
        <w:rPr>
          <w:sz w:val="24"/>
          <w:szCs w:val="24"/>
        </w:rPr>
        <w:t xml:space="preserve">Вещества, молекулы которых в растворах или расплавах на ионы не распадаются и электрический ток не проводят, называются </w:t>
      </w:r>
      <w:proofErr w:type="spellStart"/>
      <w:r w:rsidRPr="008C4581">
        <w:rPr>
          <w:b/>
          <w:i/>
          <w:sz w:val="24"/>
          <w:szCs w:val="24"/>
        </w:rPr>
        <w:t>неэлектролитами</w:t>
      </w:r>
      <w:proofErr w:type="spellEnd"/>
      <w:r w:rsidRPr="008C4581">
        <w:rPr>
          <w:b/>
          <w:i/>
          <w:sz w:val="24"/>
          <w:szCs w:val="24"/>
        </w:rPr>
        <w:t>.</w:t>
      </w:r>
    </w:p>
    <w:p w:rsidR="00973D9F" w:rsidRPr="00973D9F" w:rsidRDefault="00973D9F" w:rsidP="00973D9F">
      <w:pPr>
        <w:pStyle w:val="af"/>
        <w:spacing w:line="360" w:lineRule="auto"/>
        <w:ind w:firstLine="720"/>
        <w:jc w:val="both"/>
        <w:rPr>
          <w:sz w:val="24"/>
          <w:szCs w:val="24"/>
        </w:rPr>
      </w:pPr>
      <w:r w:rsidRPr="00973D9F">
        <w:rPr>
          <w:sz w:val="24"/>
          <w:szCs w:val="24"/>
        </w:rPr>
        <w:t xml:space="preserve">К электролитам относится большинство неорганических кислот, оснований и почти все соли, к </w:t>
      </w:r>
      <w:proofErr w:type="spellStart"/>
      <w:r w:rsidRPr="00973D9F">
        <w:rPr>
          <w:sz w:val="24"/>
          <w:szCs w:val="24"/>
        </w:rPr>
        <w:t>неэлектролитам</w:t>
      </w:r>
      <w:proofErr w:type="spellEnd"/>
      <w:r w:rsidRPr="00973D9F">
        <w:rPr>
          <w:sz w:val="24"/>
          <w:szCs w:val="24"/>
        </w:rPr>
        <w:t xml:space="preserve"> – многие органические соединения, например, спирты, эфиры, углеводы.</w:t>
      </w:r>
    </w:p>
    <w:p w:rsidR="00973D9F" w:rsidRPr="00973D9F" w:rsidRDefault="00973D9F" w:rsidP="00973D9F">
      <w:pPr>
        <w:pStyle w:val="af"/>
        <w:spacing w:line="360" w:lineRule="auto"/>
        <w:ind w:firstLine="720"/>
        <w:jc w:val="both"/>
        <w:rPr>
          <w:sz w:val="24"/>
          <w:szCs w:val="24"/>
        </w:rPr>
      </w:pPr>
      <w:r w:rsidRPr="00973D9F">
        <w:rPr>
          <w:sz w:val="24"/>
          <w:szCs w:val="24"/>
        </w:rPr>
        <w:t xml:space="preserve">Классическая теория электролитической диссоциации была создана С. Аррениусом и В. </w:t>
      </w:r>
      <w:proofErr w:type="spellStart"/>
      <w:r w:rsidRPr="00973D9F">
        <w:rPr>
          <w:sz w:val="24"/>
          <w:szCs w:val="24"/>
        </w:rPr>
        <w:t>Оствальдом</w:t>
      </w:r>
      <w:proofErr w:type="spellEnd"/>
      <w:r w:rsidRPr="00973D9F">
        <w:rPr>
          <w:sz w:val="24"/>
          <w:szCs w:val="24"/>
        </w:rPr>
        <w:t xml:space="preserve"> в 1887 году</w:t>
      </w:r>
      <w:r w:rsidRPr="00973D9F">
        <w:rPr>
          <w:color w:val="000000"/>
          <w:sz w:val="24"/>
          <w:szCs w:val="24"/>
        </w:rPr>
        <w:t>.</w:t>
      </w:r>
      <w:r w:rsidRPr="00973D9F">
        <w:rPr>
          <w:sz w:val="24"/>
          <w:szCs w:val="24"/>
        </w:rPr>
        <w:t xml:space="preserve"> Аррениус придерживался физической теории растворов, не учитывал взаимодействие электролита с водой и считал, что в растворах находятся свободные ионы. Русские химики И.А. Каблуков и В. А. </w:t>
      </w:r>
      <w:proofErr w:type="spellStart"/>
      <w:r w:rsidRPr="00973D9F">
        <w:rPr>
          <w:sz w:val="24"/>
          <w:szCs w:val="24"/>
        </w:rPr>
        <w:t>Кистяковский</w:t>
      </w:r>
      <w:proofErr w:type="spellEnd"/>
      <w:r w:rsidRPr="00973D9F">
        <w:rPr>
          <w:sz w:val="24"/>
          <w:szCs w:val="24"/>
        </w:rPr>
        <w:t xml:space="preserve"> применили для объяснения электролитической диссоциации химическую теорию растворов Д. И. Менделеева и доказали, что при растворении электролита происходит его химическое взаимодействие с растворителем, в результате которого электролит </w:t>
      </w:r>
      <w:proofErr w:type="spellStart"/>
      <w:r w:rsidRPr="00973D9F">
        <w:rPr>
          <w:sz w:val="24"/>
          <w:szCs w:val="24"/>
        </w:rPr>
        <w:t>диссоциирует</w:t>
      </w:r>
      <w:proofErr w:type="spellEnd"/>
      <w:r w:rsidRPr="00973D9F">
        <w:rPr>
          <w:sz w:val="24"/>
          <w:szCs w:val="24"/>
        </w:rPr>
        <w:t xml:space="preserve"> на ионы. </w:t>
      </w:r>
    </w:p>
    <w:p w:rsidR="00973D9F" w:rsidRPr="00973D9F" w:rsidRDefault="00973D9F" w:rsidP="00973D9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73D9F">
        <w:rPr>
          <w:rFonts w:ascii="Times New Roman" w:hAnsi="Times New Roman" w:cs="Times New Roman"/>
          <w:sz w:val="24"/>
          <w:szCs w:val="24"/>
        </w:rPr>
        <w:t xml:space="preserve">Процесс взаимодействия ионов с молекулами растворителя называется  </w:t>
      </w:r>
      <w:r w:rsidRPr="008C4581">
        <w:rPr>
          <w:rFonts w:ascii="Times New Roman" w:hAnsi="Times New Roman" w:cs="Times New Roman"/>
          <w:b/>
          <w:i/>
          <w:sz w:val="24"/>
          <w:szCs w:val="24"/>
        </w:rPr>
        <w:t>сольватацией.</w:t>
      </w:r>
      <w:r w:rsidRPr="00973D9F">
        <w:rPr>
          <w:rFonts w:ascii="Times New Roman" w:hAnsi="Times New Roman" w:cs="Times New Roman"/>
          <w:sz w:val="24"/>
          <w:szCs w:val="24"/>
        </w:rPr>
        <w:t xml:space="preserve"> В том случае, если растворитель вода, этот процесс называется </w:t>
      </w:r>
      <w:r w:rsidRPr="008C4581">
        <w:rPr>
          <w:rFonts w:ascii="Times New Roman" w:hAnsi="Times New Roman" w:cs="Times New Roman"/>
          <w:b/>
          <w:i/>
          <w:sz w:val="24"/>
          <w:szCs w:val="24"/>
        </w:rPr>
        <w:t>гидра</w:t>
      </w:r>
      <w:r w:rsidR="008C4581" w:rsidRPr="008C4581">
        <w:rPr>
          <w:rFonts w:ascii="Times New Roman" w:hAnsi="Times New Roman" w:cs="Times New Roman"/>
          <w:b/>
          <w:i/>
          <w:sz w:val="24"/>
          <w:szCs w:val="24"/>
        </w:rPr>
        <w:t>тацией</w:t>
      </w:r>
      <w:r w:rsidRPr="008C4581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973D9F" w:rsidRPr="00973D9F" w:rsidRDefault="00973D9F" w:rsidP="00973D9F">
      <w:pPr>
        <w:pStyle w:val="af"/>
        <w:spacing w:line="360" w:lineRule="auto"/>
        <w:ind w:firstLine="720"/>
        <w:jc w:val="both"/>
        <w:rPr>
          <w:sz w:val="24"/>
          <w:szCs w:val="24"/>
        </w:rPr>
      </w:pPr>
      <w:r w:rsidRPr="008C4581">
        <w:rPr>
          <w:b/>
          <w:i/>
          <w:sz w:val="24"/>
          <w:szCs w:val="24"/>
        </w:rPr>
        <w:t>Электролитическая диссоциация — процесс распада электролита на ионы при его растворении или плавлении</w:t>
      </w:r>
      <w:r w:rsidRPr="00973D9F">
        <w:rPr>
          <w:sz w:val="24"/>
          <w:szCs w:val="24"/>
        </w:rPr>
        <w:t xml:space="preserve">. </w:t>
      </w:r>
    </w:p>
    <w:p w:rsidR="00973D9F" w:rsidRPr="0093646D" w:rsidRDefault="00973D9F" w:rsidP="00973D9F">
      <w:pPr>
        <w:pStyle w:val="af"/>
        <w:spacing w:line="360" w:lineRule="auto"/>
        <w:ind w:firstLine="720"/>
        <w:jc w:val="both"/>
        <w:rPr>
          <w:i/>
          <w:sz w:val="24"/>
          <w:szCs w:val="24"/>
        </w:rPr>
      </w:pPr>
      <w:r w:rsidRPr="00973D9F">
        <w:rPr>
          <w:sz w:val="24"/>
          <w:szCs w:val="24"/>
        </w:rPr>
        <w:t xml:space="preserve">Диссоциация – обратимый процесс: параллельно с диссоциацией протекает обратный процесс соединения ионов (ассоциация). Поэтому при написании уравнений реакции диссоциации </w:t>
      </w:r>
      <w:proofErr w:type="gramStart"/>
      <w:r w:rsidRPr="00973D9F">
        <w:rPr>
          <w:sz w:val="24"/>
          <w:szCs w:val="24"/>
        </w:rPr>
        <w:t>электролитов</w:t>
      </w:r>
      <w:proofErr w:type="gramEnd"/>
      <w:r w:rsidRPr="00973D9F">
        <w:rPr>
          <w:sz w:val="24"/>
          <w:szCs w:val="24"/>
        </w:rPr>
        <w:t xml:space="preserve"> в особенности в концентрированных растворах ставят знак </w:t>
      </w:r>
      <w:r w:rsidRPr="00973D9F">
        <w:rPr>
          <w:sz w:val="24"/>
          <w:szCs w:val="24"/>
        </w:rPr>
        <w:lastRenderedPageBreak/>
        <w:t>обратимости</w:t>
      </w:r>
      <w:r w:rsidR="008C4581" w:rsidRPr="008C4581">
        <w:rPr>
          <w:rFonts w:ascii="Cambria Math" w:hAnsi="Cambria Math"/>
          <w:noProof/>
          <w:sz w:val="24"/>
          <w:szCs w:val="24"/>
          <w:lang w:eastAsia="ru-RU"/>
        </w:rPr>
        <w:t>⇆</w:t>
      </w:r>
      <w:r w:rsidRPr="00973D9F">
        <w:rPr>
          <w:sz w:val="24"/>
          <w:szCs w:val="24"/>
        </w:rPr>
        <w:t>. Например, диссоциацию хлорида калия в концентрированном растворе следует записать так:</w:t>
      </w:r>
      <m:oMath>
        <m:r>
          <w:rPr>
            <w:rFonts w:ascii="Cambria Math" w:hAnsi="Cambria Math"/>
            <w:sz w:val="24"/>
            <w:szCs w:val="24"/>
          </w:rPr>
          <m:t>KCl⇆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K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+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Cl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-</m:t>
            </m:r>
          </m:sup>
        </m:sSup>
        <m:r>
          <w:rPr>
            <w:rFonts w:ascii="Cambria Math" w:hAnsi="Cambria Math"/>
            <w:sz w:val="24"/>
            <w:szCs w:val="24"/>
          </w:rPr>
          <m:t>.</m:t>
        </m:r>
      </m:oMath>
    </w:p>
    <w:p w:rsidR="00ED6E5F" w:rsidRPr="005F5953" w:rsidRDefault="00293A46" w:rsidP="005F5953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_Toc511142929"/>
      <w:r w:rsidRPr="005F5953">
        <w:rPr>
          <w:rFonts w:ascii="Times New Roman" w:hAnsi="Times New Roman" w:cs="Times New Roman"/>
          <w:color w:val="auto"/>
          <w:sz w:val="28"/>
          <w:szCs w:val="28"/>
        </w:rPr>
        <w:t>Электропроводность растворов</w:t>
      </w:r>
      <w:bookmarkEnd w:id="5"/>
    </w:p>
    <w:p w:rsidR="00ED6E5F" w:rsidRPr="008C4581" w:rsidRDefault="00ED6E5F" w:rsidP="008C4581">
      <w:pPr>
        <w:pStyle w:val="norma"/>
        <w:spacing w:before="0" w:beforeAutospacing="0" w:after="0" w:afterAutospacing="0" w:line="360" w:lineRule="auto"/>
        <w:ind w:firstLine="709"/>
        <w:jc w:val="both"/>
      </w:pPr>
      <w:r w:rsidRPr="0026068D">
        <w:rPr>
          <w:b/>
          <w:i/>
        </w:rPr>
        <w:t>Электрический ток есть упорядоченное перемещение заряженных частиц.</w:t>
      </w:r>
      <w:r w:rsidRPr="008C4581">
        <w:t xml:space="preserve"> Растворы электролитов обладают ионной проводимостью (являются т.н. проводниками второго рода), т.е. электропроводность растворов электролитов обусловлена перемещением ионов в электрическом поле (в отличие от электронной проводимости проводников первого рода).</w:t>
      </w:r>
    </w:p>
    <w:p w:rsidR="00ED6E5F" w:rsidRPr="0026068D" w:rsidRDefault="00ED6E5F" w:rsidP="008C4581">
      <w:pPr>
        <w:pStyle w:val="norma"/>
        <w:spacing w:before="0" w:beforeAutospacing="0" w:after="0" w:afterAutospacing="0" w:line="360" w:lineRule="auto"/>
        <w:ind w:firstLine="709"/>
        <w:jc w:val="both"/>
        <w:rPr>
          <w:i/>
        </w:rPr>
      </w:pPr>
      <w:r w:rsidRPr="008C4581">
        <w:t>Всякий проводник, по которому течет ток, представляет для него определенное сопротивление R, которое, согласно закону Ома, прямо пропорционально длине проводника </w:t>
      </w:r>
      <w:r w:rsidRPr="0026068D">
        <w:rPr>
          <w:b/>
          <w:i/>
        </w:rPr>
        <w:t>l</w:t>
      </w:r>
      <w:r w:rsidRPr="008C4581">
        <w:t xml:space="preserve"> и обратно пропорционально площади сечения </w:t>
      </w:r>
      <w:r w:rsidRPr="0026068D">
        <w:rPr>
          <w:b/>
          <w:i/>
        </w:rPr>
        <w:t>S</w:t>
      </w:r>
      <w:r w:rsidRPr="008C4581">
        <w:t>; коэффициентом пропорциональности является удельное сопротивление материала ρ – сопротивление проводника, имеющего длину 1 см и сечение 1 см</w:t>
      </w:r>
      <w:proofErr w:type="gramStart"/>
      <w:r w:rsidRPr="008C4581">
        <w:rPr>
          <w:vertAlign w:val="superscript"/>
        </w:rPr>
        <w:t>2</w:t>
      </w:r>
      <w:proofErr w:type="gramEnd"/>
      <w:r w:rsidRPr="008C4581">
        <w:t>: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R=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ρl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S</m:t>
            </m:r>
          </m:den>
        </m:f>
        <m:r>
          <w:rPr>
            <w:rFonts w:ascii="Cambria Math" w:hAnsi="Cambria Math"/>
            <w:sz w:val="28"/>
            <w:szCs w:val="28"/>
          </w:rPr>
          <m:t>, Ом</m:t>
        </m:r>
      </m:oMath>
    </w:p>
    <w:p w:rsidR="0026068D" w:rsidRPr="0026068D" w:rsidRDefault="00ED6E5F" w:rsidP="008C4581">
      <w:pPr>
        <w:pStyle w:val="norma"/>
        <w:spacing w:before="0" w:beforeAutospacing="0" w:after="0" w:afterAutospacing="0" w:line="360" w:lineRule="auto"/>
        <w:ind w:firstLine="709"/>
        <w:jc w:val="both"/>
      </w:pPr>
      <w:r w:rsidRPr="008C4581">
        <w:t>В качестве количественной меры способности раствора электролита проводить электрический ток используют обычно </w:t>
      </w:r>
      <w:r w:rsidRPr="008C4581">
        <w:rPr>
          <w:i/>
          <w:iCs/>
        </w:rPr>
        <w:t>удельную электропроводность</w:t>
      </w:r>
      <w:r w:rsidRPr="008C4581">
        <w:t> κ (каппа) – величину, обратную удельному сопротивлению (т.е. величину, обратную сопротивлению столба раствора между электродами площадью 1 см</w:t>
      </w:r>
      <w:proofErr w:type="gramStart"/>
      <w:r w:rsidRPr="008C4581">
        <w:rPr>
          <w:vertAlign w:val="superscript"/>
        </w:rPr>
        <w:t>2</w:t>
      </w:r>
      <w:proofErr w:type="gramEnd"/>
      <w:r w:rsidRPr="008C4581">
        <w:t>, находящимися на расстоянии 1 см):</w:t>
      </w:r>
    </w:p>
    <w:p w:rsidR="00ED6E5F" w:rsidRPr="008C4581" w:rsidRDefault="0026068D" w:rsidP="008C4581">
      <w:pPr>
        <w:pStyle w:val="norma"/>
        <w:spacing w:before="0" w:beforeAutospacing="0" w:after="0" w:afterAutospacing="0" w:line="360" w:lineRule="auto"/>
        <w:ind w:firstLine="709"/>
        <w:jc w:val="both"/>
      </w:pPr>
      <m:oMathPara>
        <m:oMath>
          <m:r>
            <m:rPr>
              <m:sty m:val="bi"/>
            </m:rPr>
            <w:rPr>
              <w:rFonts w:ascii="Cambria Math" w:hAnsi="Cambria Math"/>
            </w:rPr>
            <m:t>κ=</m:t>
          </m:r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</w:rPr>
                <m:t>ρ</m:t>
              </m:r>
            </m:den>
          </m:f>
          <m:r>
            <w:rPr>
              <w:rFonts w:ascii="Cambria Math" w:hAnsi="Cambria Math"/>
            </w:rPr>
            <m:t xml:space="preserve">,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Ом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см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:rsidR="0026068D" w:rsidRDefault="00386F89" w:rsidP="008C4581">
      <w:pPr>
        <w:pStyle w:val="norma"/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12C43E2" wp14:editId="7A351262">
            <wp:simplePos x="0" y="0"/>
            <wp:positionH relativeFrom="margin">
              <wp:posOffset>-130175</wp:posOffset>
            </wp:positionH>
            <wp:positionV relativeFrom="margin">
              <wp:posOffset>5702300</wp:posOffset>
            </wp:positionV>
            <wp:extent cx="2393950" cy="2469515"/>
            <wp:effectExtent l="0" t="0" r="0" b="0"/>
            <wp:wrapSquare wrapText="bothSides"/>
            <wp:docPr id="5" name="Рисунок 5" descr="Удельная электропровод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Удельная электропроводность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469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E5F" w:rsidRPr="008C4581">
        <w:t xml:space="preserve">Величина удельной электропроводности электролита зависит от ряда факторов: природы электролита, температуры, концентрации раствора. Удельная электропроводность растворов электролитов (в отличие от электропроводности проводников первого рода) с увеличением температуры возрастает, что вызвано увеличением скорости движения ионов за счет понижения вязкости раствора и уменьшения </w:t>
      </w:r>
      <w:proofErr w:type="spellStart"/>
      <w:r w:rsidR="00ED6E5F" w:rsidRPr="008C4581">
        <w:t>сольватированности</w:t>
      </w:r>
      <w:proofErr w:type="spellEnd"/>
      <w:r w:rsidR="00ED6E5F" w:rsidRPr="008C4581">
        <w:t xml:space="preserve"> ионов. Зависимость удельной электропроводности от концентрации ра</w:t>
      </w:r>
      <w:r w:rsidR="0026068D">
        <w:t>створа представлена на рисунке.</w:t>
      </w:r>
    </w:p>
    <w:p w:rsidR="00ED6E5F" w:rsidRPr="008C4581" w:rsidRDefault="0089028B" w:rsidP="008C4581">
      <w:pPr>
        <w:pStyle w:val="norma"/>
        <w:spacing w:before="0" w:beforeAutospacing="0" w:after="0" w:afterAutospacing="0" w:line="360" w:lineRule="auto"/>
        <w:ind w:firstLine="709"/>
        <w:jc w:val="both"/>
      </w:pPr>
      <w:r>
        <w:rPr>
          <w:noProof/>
        </w:rPr>
        <w:pict>
          <v:shape id="_x0000_s1042" type="#_x0000_t202" style="position:absolute;left:0;text-align:left;margin-left:-201.35pt;margin-top:32pt;width:197.05pt;height:22.65pt;z-index:251669504" stroked="f">
            <v:textbox style="mso-next-textbox:#_x0000_s1042;mso-fit-shape-to-text:t" inset="0,0,0,0">
              <w:txbxContent>
                <w:p w:rsidR="009222AC" w:rsidRPr="00386F89" w:rsidRDefault="009222AC" w:rsidP="0026068D">
                  <w:pPr>
                    <w:pStyle w:val="af4"/>
                    <w:jc w:val="center"/>
                    <w:rPr>
                      <w:rFonts w:ascii="Times New Roman" w:eastAsia="Times New Roman" w:hAnsi="Times New Roman" w:cs="Times New Roman"/>
                      <w:noProof/>
                      <w:color w:val="auto"/>
                      <w:sz w:val="22"/>
                      <w:szCs w:val="22"/>
                    </w:rPr>
                  </w:pPr>
                  <w:r w:rsidRPr="00386F89">
                    <w:rPr>
                      <w:rFonts w:ascii="Times New Roman" w:hAnsi="Times New Roman" w:cs="Times New Roman"/>
                      <w:color w:val="auto"/>
                      <w:sz w:val="22"/>
                      <w:szCs w:val="22"/>
                    </w:rPr>
                    <w:t>1 – H2SO4, 2 – KOH, 3 – CH3COOH</w:t>
                  </w:r>
                </w:p>
              </w:txbxContent>
            </v:textbox>
            <w10:wrap type="square"/>
          </v:shape>
        </w:pict>
      </w:r>
      <w:r w:rsidR="00ED6E5F" w:rsidRPr="008C4581">
        <w:t xml:space="preserve">Как видно из рисунка, с увеличением концентрации удельная электропроводность растворов сначала возрастает, достигая некоторого максимального значения, затем начинает уменьшаться. Эта зависимость очень чётко выражена для сильных электролитов и значительно хуже для слабых. Наличие максимума на кривых объясняется </w:t>
      </w:r>
      <w:r w:rsidR="00ED6E5F" w:rsidRPr="008C4581">
        <w:lastRenderedPageBreak/>
        <w:t>тем, что в разбавленных растворах сильных электролитов скорость движения ионов мало зависит от концентрации, и </w:t>
      </w:r>
      <w:r w:rsidR="00ED6E5F" w:rsidRPr="0026068D">
        <w:rPr>
          <w:b/>
        </w:rPr>
        <w:t>κ</w:t>
      </w:r>
      <w:r w:rsidR="00ED6E5F" w:rsidRPr="008C4581">
        <w:t> сначала растет почти прямо пропорционально числу ионов; с ростом концентрации усиливается взаимодействие ионов, что уменьшает скорость их движения. Для слабых электролитов наличие максимума на кривой обусловлено тем, что с ростом концентрации уменьшается степень диссоциации, и при достижении определенной концентрации число ионов в растворе начинает увеличиваться медленнее, чем концентрация. Для учета влияния на электрическую проводимость растворов электролитов их концентрации и взаимодействия между ионами введено понятие молярной электропроводности раствора.</w:t>
      </w:r>
    </w:p>
    <w:p w:rsidR="004B20FF" w:rsidRDefault="004B20FF" w:rsidP="004B20FF">
      <w:pPr>
        <w:pStyle w:val="1"/>
        <w:spacing w:before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6E5F" w:rsidRPr="004B20FF" w:rsidRDefault="00293A46" w:rsidP="004B20FF">
      <w:pPr>
        <w:pStyle w:val="1"/>
        <w:spacing w:before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_Toc511142930"/>
      <w:r w:rsidRPr="00706C78">
        <w:rPr>
          <w:rFonts w:ascii="Times New Roman" w:hAnsi="Times New Roman" w:cs="Times New Roman"/>
          <w:color w:val="auto"/>
        </w:rPr>
        <w:t>Приборы для определения электропроводности растворов</w:t>
      </w:r>
      <w:bookmarkEnd w:id="6"/>
    </w:p>
    <w:p w:rsidR="00706C78" w:rsidRPr="00706C78" w:rsidRDefault="00706C78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noProof/>
          <w:color w:val="000000"/>
          <w:spacing w:val="-5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4152265</wp:posOffset>
            </wp:positionH>
            <wp:positionV relativeFrom="paragraph">
              <wp:posOffset>237490</wp:posOffset>
            </wp:positionV>
            <wp:extent cx="2033270" cy="1155065"/>
            <wp:effectExtent l="19050" t="0" r="5080" b="0"/>
            <wp:wrapThrough wrapText="bothSides">
              <wp:wrapPolygon edited="0">
                <wp:start x="-202" y="0"/>
                <wp:lineTo x="-202" y="21374"/>
                <wp:lineTo x="21654" y="21374"/>
                <wp:lineTo x="21654" y="0"/>
                <wp:lineTo x="-202" y="0"/>
              </wp:wrapPolygon>
            </wp:wrapThrough>
            <wp:docPr id="9" name="Рисунок 9" descr="Прибор для демонстрации электропроводности растворов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Прибор для демонстрации электропроводности растворов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70" cy="1155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000000"/>
          <w:spacing w:val="-5"/>
        </w:rPr>
        <w:t>Изучим</w:t>
      </w:r>
      <w:r w:rsidRPr="00706C78">
        <w:t>описание разных конструкций приборов для исследования электропроводности растворов веществ</w:t>
      </w:r>
      <w:r>
        <w:rPr>
          <w:color w:val="000000"/>
        </w:rPr>
        <w:t>.</w:t>
      </w:r>
    </w:p>
    <w:p w:rsidR="00ED6E5F" w:rsidRPr="00706C78" w:rsidRDefault="00706C78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706C78">
        <w:rPr>
          <w:b/>
          <w:color w:val="000000"/>
        </w:rPr>
        <w:t>Прибор № 1.</w:t>
      </w:r>
      <w:r w:rsidR="00ED6E5F" w:rsidRPr="00706C78">
        <w:rPr>
          <w:color w:val="000000"/>
        </w:rPr>
        <w:t>Прибор состоит из стеклянного стакана емкостью 200 мл с исследуемым раствором, в который погружают два угольный электроды, закрепленные в деревянной или пластмассовой крышке, и электрической лампочки (индикатор тока) последовательно включенной в электрическую цепь. Признак хорошей электропроводности электрода лампочки.</w:t>
      </w:r>
    </w:p>
    <w:p w:rsidR="00ED6E5F" w:rsidRPr="00706C78" w:rsidRDefault="00706C78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4051300</wp:posOffset>
            </wp:positionH>
            <wp:positionV relativeFrom="paragraph">
              <wp:posOffset>204470</wp:posOffset>
            </wp:positionV>
            <wp:extent cx="2000250" cy="2341245"/>
            <wp:effectExtent l="19050" t="0" r="0" b="0"/>
            <wp:wrapThrough wrapText="bothSides">
              <wp:wrapPolygon edited="0">
                <wp:start x="-206" y="0"/>
                <wp:lineTo x="-206" y="21442"/>
                <wp:lineTo x="21600" y="21442"/>
                <wp:lineTo x="21600" y="0"/>
                <wp:lineTo x="-206" y="0"/>
              </wp:wrapPolygon>
            </wp:wrapThrough>
            <wp:docPr id="10" name="Рисунок 10" descr="Прибор для демонстрации электропроводности растворов электролитов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Прибор для демонстрации электропроводности растворов электролитов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341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06C78">
        <w:rPr>
          <w:b/>
          <w:color w:val="000000"/>
        </w:rPr>
        <w:t>Прибор № 2.</w:t>
      </w:r>
      <w:r w:rsidR="00ED6E5F" w:rsidRPr="00706C78">
        <w:rPr>
          <w:color w:val="000000"/>
        </w:rPr>
        <w:t xml:space="preserve"> В делительную воронку и стакан, наполненные раствором электролита опускают зачищенные концы электрического провода, которые </w:t>
      </w:r>
      <w:proofErr w:type="gramStart"/>
      <w:r w:rsidR="00ED6E5F" w:rsidRPr="00706C78">
        <w:rPr>
          <w:color w:val="000000"/>
        </w:rPr>
        <w:t>вы</w:t>
      </w:r>
      <w:r>
        <w:rPr>
          <w:color w:val="000000"/>
        </w:rPr>
        <w:t>полняют роль</w:t>
      </w:r>
      <w:proofErr w:type="gramEnd"/>
      <w:r>
        <w:rPr>
          <w:color w:val="000000"/>
        </w:rPr>
        <w:t xml:space="preserve"> электродов</w:t>
      </w:r>
      <w:r w:rsidR="00ED6E5F" w:rsidRPr="00706C78">
        <w:rPr>
          <w:color w:val="000000"/>
        </w:rPr>
        <w:t>.</w:t>
      </w:r>
    </w:p>
    <w:p w:rsidR="00ED6E5F" w:rsidRPr="00706C78" w:rsidRDefault="004B20FF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963930</wp:posOffset>
            </wp:positionV>
            <wp:extent cx="1044575" cy="2774950"/>
            <wp:effectExtent l="19050" t="0" r="3175" b="0"/>
            <wp:wrapThrough wrapText="bothSides">
              <wp:wrapPolygon edited="0">
                <wp:start x="-394" y="0"/>
                <wp:lineTo x="-394" y="21501"/>
                <wp:lineTo x="21666" y="21501"/>
                <wp:lineTo x="21666" y="0"/>
                <wp:lineTo x="-394" y="0"/>
              </wp:wrapPolygon>
            </wp:wrapThrough>
            <wp:docPr id="11" name="Рисунок 11" descr="Прибор для быстрого демонстрирования электропроводности растворов электролитов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Прибор для быстрого демонстрирования электропроводности растворов электролитов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277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D6E5F" w:rsidRPr="00706C78">
        <w:rPr>
          <w:color w:val="000000"/>
        </w:rPr>
        <w:t xml:space="preserve">Прибор включают в электрическую сеть. Лампочка не загорается, так как круг разомкнуто. Если кран делительной воронки </w:t>
      </w:r>
      <w:proofErr w:type="gramStart"/>
      <w:r w:rsidR="00ED6E5F" w:rsidRPr="00706C78">
        <w:rPr>
          <w:color w:val="000000"/>
        </w:rPr>
        <w:t>выполняет роль</w:t>
      </w:r>
      <w:proofErr w:type="gramEnd"/>
      <w:r w:rsidR="00ED6E5F" w:rsidRPr="00706C78">
        <w:rPr>
          <w:color w:val="000000"/>
        </w:rPr>
        <w:t xml:space="preserve"> проводника, замкнет круг и лампочка загорится. Свечение лампочки зависит от электропроводности раствора. Надо, чтобы струя вытекал из делительной воронки непрерывно, длина струи должна быть 2-3 см.</w:t>
      </w:r>
    </w:p>
    <w:p w:rsidR="00ED6E5F" w:rsidRPr="004B20FF" w:rsidRDefault="00706C78" w:rsidP="004B20FF">
      <w:pPr>
        <w:pStyle w:val="ad"/>
        <w:spacing w:before="0" w:beforeAutospacing="0" w:after="0" w:afterAutospacing="0" w:line="360" w:lineRule="auto"/>
        <w:ind w:firstLine="709"/>
        <w:jc w:val="both"/>
        <w:rPr>
          <w:b/>
          <w:color w:val="000000"/>
        </w:rPr>
      </w:pPr>
      <w:r w:rsidRPr="00706C78">
        <w:rPr>
          <w:b/>
          <w:color w:val="000000"/>
        </w:rPr>
        <w:t xml:space="preserve">Прибор № 3. </w:t>
      </w:r>
    </w:p>
    <w:p w:rsidR="00706C78" w:rsidRDefault="00ED6E5F" w:rsidP="004B20FF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706C78">
        <w:rPr>
          <w:color w:val="000000"/>
        </w:rPr>
        <w:t xml:space="preserve">Его удобно быстро опорожнять и очищать от электролита без перемещения электродов. Это дает возможность провести много опытов в течение одного урока. Электроды ‒ медные пластинки 2 размером 10×2,5 см, </w:t>
      </w:r>
      <w:r w:rsidRPr="00706C78">
        <w:rPr>
          <w:color w:val="000000"/>
        </w:rPr>
        <w:lastRenderedPageBreak/>
        <w:t>которые содержатся на расстоянии друг от друга с помощью стеклянного кольца 3 на дне воронки 1.</w:t>
      </w:r>
    </w:p>
    <w:p w:rsidR="00706C78" w:rsidRDefault="004B20FF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b/>
          <w:noProof/>
          <w:color w:val="000000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5365750</wp:posOffset>
            </wp:positionH>
            <wp:positionV relativeFrom="paragraph">
              <wp:posOffset>197485</wp:posOffset>
            </wp:positionV>
            <wp:extent cx="690880" cy="2355850"/>
            <wp:effectExtent l="19050" t="0" r="0" b="0"/>
            <wp:wrapThrough wrapText="bothSides">
              <wp:wrapPolygon edited="0">
                <wp:start x="-596" y="0"/>
                <wp:lineTo x="-596" y="21484"/>
                <wp:lineTo x="21441" y="21484"/>
                <wp:lineTo x="21441" y="0"/>
                <wp:lineTo x="-596" y="0"/>
              </wp:wrapPolygon>
            </wp:wrapThrough>
            <wp:docPr id="12" name="Рисунок 12" descr="Прибор для определения электропроводности твердых и жидких веществ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Прибор для определения электропроводности твердых и жидких веществ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880" cy="235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6C78" w:rsidRPr="00706C78">
        <w:rPr>
          <w:b/>
          <w:color w:val="000000"/>
        </w:rPr>
        <w:t>Прибор № 4.</w:t>
      </w:r>
      <w:r w:rsidR="00706C78" w:rsidRPr="00706C78">
        <w:rPr>
          <w:color w:val="000000"/>
        </w:rPr>
        <w:t>Для определения электропроводности твердых и жидких веществ можно изго</w:t>
      </w:r>
      <w:r w:rsidR="00706C78">
        <w:rPr>
          <w:color w:val="000000"/>
        </w:rPr>
        <w:t>товить удобный прибор.</w:t>
      </w:r>
    </w:p>
    <w:p w:rsidR="00ED6E5F" w:rsidRPr="00706C78" w:rsidRDefault="00ED6E5F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706C78">
        <w:rPr>
          <w:color w:val="000000"/>
        </w:rPr>
        <w:t xml:space="preserve">Для этого используют стеклянную или пластмассовую трубку длиной 30 см, патрон для </w:t>
      </w:r>
      <w:proofErr w:type="spellStart"/>
      <w:r w:rsidRPr="00706C78">
        <w:rPr>
          <w:color w:val="000000"/>
        </w:rPr>
        <w:t>электролампочки</w:t>
      </w:r>
      <w:proofErr w:type="spellEnd"/>
      <w:r w:rsidRPr="00706C78">
        <w:rPr>
          <w:color w:val="000000"/>
        </w:rPr>
        <w:t xml:space="preserve">, электропровод </w:t>
      </w:r>
      <w:proofErr w:type="gramStart"/>
      <w:r w:rsidRPr="00706C78">
        <w:rPr>
          <w:color w:val="000000"/>
        </w:rPr>
        <w:t>с</w:t>
      </w:r>
      <w:proofErr w:type="gramEnd"/>
      <w:r w:rsidRPr="00706C78">
        <w:rPr>
          <w:color w:val="000000"/>
        </w:rPr>
        <w:t xml:space="preserve"> штепсельной вилкой и </w:t>
      </w:r>
      <w:proofErr w:type="spellStart"/>
      <w:r w:rsidRPr="00706C78">
        <w:rPr>
          <w:color w:val="000000"/>
        </w:rPr>
        <w:t>электролампочку</w:t>
      </w:r>
      <w:proofErr w:type="spellEnd"/>
      <w:r w:rsidRPr="00706C78">
        <w:rPr>
          <w:color w:val="000000"/>
        </w:rPr>
        <w:t xml:space="preserve">. Для </w:t>
      </w:r>
      <w:r w:rsidR="00706C78">
        <w:rPr>
          <w:color w:val="000000"/>
        </w:rPr>
        <w:t xml:space="preserve">проводов, идущих к </w:t>
      </w:r>
      <w:proofErr w:type="spellStart"/>
      <w:r w:rsidR="00706C78">
        <w:rPr>
          <w:color w:val="000000"/>
        </w:rPr>
        <w:t>э</w:t>
      </w:r>
      <w:r w:rsidRPr="00706C78">
        <w:rPr>
          <w:color w:val="000000"/>
        </w:rPr>
        <w:t>лектровилке</w:t>
      </w:r>
      <w:proofErr w:type="spellEnd"/>
      <w:r w:rsidRPr="00706C78">
        <w:rPr>
          <w:color w:val="000000"/>
        </w:rPr>
        <w:t>, в трубке у патрона просверливают отверстие таким диаметром, чтобы через него прошел шнур.</w:t>
      </w:r>
    </w:p>
    <w:p w:rsidR="00ED6E5F" w:rsidRPr="00706C78" w:rsidRDefault="00ED6E5F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706C78">
        <w:rPr>
          <w:color w:val="000000"/>
        </w:rPr>
        <w:t xml:space="preserve">Патрон прикрепляют к трубке с помощью металлической муфты или приклеивают менделеевской замазкой. Нижний конец трубки закрывают пробкой, через которую </w:t>
      </w:r>
      <w:proofErr w:type="gramStart"/>
      <w:r w:rsidRPr="00706C78">
        <w:rPr>
          <w:color w:val="000000"/>
        </w:rPr>
        <w:t>пропускают</w:t>
      </w:r>
      <w:proofErr w:type="gramEnd"/>
      <w:r w:rsidRPr="00706C78">
        <w:rPr>
          <w:color w:val="000000"/>
        </w:rPr>
        <w:t xml:space="preserve"> зачищены концы проводов (электроды) и заливают замазкой, чтобы раствор не попадал в трубку.</w:t>
      </w:r>
    </w:p>
    <w:p w:rsidR="00ED6E5F" w:rsidRPr="00706C78" w:rsidRDefault="00ED6E5F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706C78">
        <w:rPr>
          <w:color w:val="000000"/>
        </w:rPr>
        <w:t>Если использовать стеклянную трубку, то отверстие в трубке можно не делать, а просверлить его в нижней части патрона.</w:t>
      </w:r>
    </w:p>
    <w:p w:rsidR="00ED6E5F" w:rsidRPr="00706C78" w:rsidRDefault="00ED6E5F" w:rsidP="00706C78">
      <w:pPr>
        <w:pStyle w:val="ad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706C78">
        <w:rPr>
          <w:color w:val="000000"/>
        </w:rPr>
        <w:t>Для испытания прибор включают в электрическую сеть</w:t>
      </w:r>
      <w:r w:rsidR="00706C78">
        <w:rPr>
          <w:color w:val="000000"/>
        </w:rPr>
        <w:t>,</w:t>
      </w:r>
      <w:r w:rsidRPr="00706C78">
        <w:rPr>
          <w:color w:val="000000"/>
        </w:rPr>
        <w:t xml:space="preserve"> и электроды погружают в исследуемый раствор или прикасаются ими к</w:t>
      </w:r>
      <w:r w:rsidR="00706C78">
        <w:rPr>
          <w:color w:val="000000"/>
        </w:rPr>
        <w:t xml:space="preserve"> твердому веществу</w:t>
      </w:r>
      <w:r w:rsidRPr="00706C78">
        <w:rPr>
          <w:color w:val="000000"/>
        </w:rPr>
        <w:t>. Если они проводят электрический ток, лампочка загорается.</w:t>
      </w:r>
    </w:p>
    <w:p w:rsidR="00293A46" w:rsidRDefault="00293A46"/>
    <w:p w:rsidR="00047C47" w:rsidRDefault="00047C47">
      <w:pPr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</w:rPr>
        <w:br w:type="page"/>
      </w:r>
    </w:p>
    <w:p w:rsidR="00665714" w:rsidRDefault="00665714" w:rsidP="00047C47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</w:rPr>
      </w:pPr>
      <w:bookmarkStart w:id="7" w:name="_Toc511142931"/>
      <w:r>
        <w:rPr>
          <w:rFonts w:ascii="Times New Roman" w:hAnsi="Times New Roman" w:cs="Times New Roman"/>
          <w:color w:val="auto"/>
        </w:rPr>
        <w:lastRenderedPageBreak/>
        <w:t>Практическая часть</w:t>
      </w:r>
      <w:bookmarkEnd w:id="7"/>
    </w:p>
    <w:p w:rsidR="00293A46" w:rsidRPr="00665714" w:rsidRDefault="00665714" w:rsidP="00665714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_Toc511142932"/>
      <w:r w:rsidRPr="00665714">
        <w:rPr>
          <w:rFonts w:ascii="Times New Roman" w:hAnsi="Times New Roman" w:cs="Times New Roman"/>
          <w:color w:val="auto"/>
          <w:sz w:val="28"/>
          <w:szCs w:val="28"/>
        </w:rPr>
        <w:t>Изготовление прибора</w:t>
      </w:r>
      <w:bookmarkEnd w:id="8"/>
    </w:p>
    <w:p w:rsidR="00047C47" w:rsidRPr="00047C47" w:rsidRDefault="00047C47" w:rsidP="00047C4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proofErr w:type="gramStart"/>
      <w:r w:rsidRPr="00047C47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Изучив </w:t>
      </w:r>
      <w:r w:rsidRPr="00047C47">
        <w:rPr>
          <w:rFonts w:ascii="Times New Roman" w:hAnsi="Times New Roman" w:cs="Times New Roman"/>
          <w:sz w:val="24"/>
          <w:szCs w:val="24"/>
        </w:rPr>
        <w:t>описание разных конструкций приборов для исследования электропроводности растворов веществ, п</w:t>
      </w:r>
      <w:r w:rsidRPr="00047C47">
        <w:rPr>
          <w:rFonts w:ascii="Times New Roman" w:hAnsi="Times New Roman" w:cs="Times New Roman"/>
          <w:color w:val="000000"/>
          <w:spacing w:val="-5"/>
          <w:sz w:val="24"/>
          <w:szCs w:val="24"/>
        </w:rPr>
        <w:t>роанализировав принцип работы и электрические</w:t>
      </w: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схемы предлагаемых приборов, я пришел</w:t>
      </w:r>
      <w:r w:rsidRPr="00047C47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 к выводу, что электрические схемы всех приборов одинаковы и содержат три основных компонента, а именно: электроды (стержни или пластины), элементы питания (электрические батарейки или электрическая сеть) и систему индикации (световая, звуковая, механическая). </w:t>
      </w:r>
      <w:proofErr w:type="gramEnd"/>
    </w:p>
    <w:p w:rsidR="00047C47" w:rsidRPr="00047C47" w:rsidRDefault="000A4449" w:rsidP="00047C4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pacing w:val="-5"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3777615</wp:posOffset>
            </wp:positionH>
            <wp:positionV relativeFrom="paragraph">
              <wp:posOffset>575310</wp:posOffset>
            </wp:positionV>
            <wp:extent cx="2430145" cy="1826895"/>
            <wp:effectExtent l="0" t="0" r="0" b="0"/>
            <wp:wrapThrough wrapText="bothSides">
              <wp:wrapPolygon edited="0">
                <wp:start x="0" y="0"/>
                <wp:lineTo x="0" y="21397"/>
                <wp:lineTo x="21504" y="21397"/>
                <wp:lineTo x="2150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NLOBOqFB5M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0145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7C47" w:rsidRPr="00047C47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Так как одним из требований к нашему прибору являлась электробезопасность, то в качестве элементов питания мы использовали </w:t>
      </w:r>
      <w:proofErr w:type="spellStart"/>
      <w:r w:rsidR="00047C47" w:rsidRPr="00047C47">
        <w:rPr>
          <w:rFonts w:ascii="Times New Roman" w:hAnsi="Times New Roman" w:cs="Times New Roman"/>
          <w:color w:val="000000"/>
          <w:spacing w:val="-5"/>
          <w:sz w:val="24"/>
          <w:szCs w:val="24"/>
        </w:rPr>
        <w:t>электробатарейки</w:t>
      </w:r>
      <w:proofErr w:type="spellEnd"/>
      <w:r w:rsidR="00047C47" w:rsidRPr="00047C47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. Для регистрации электропроводности веществ мы использовали светодиод. </w:t>
      </w:r>
    </w:p>
    <w:p w:rsidR="00665714" w:rsidRPr="00665714" w:rsidRDefault="00047C47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Электрическая схема </w:t>
      </w:r>
      <w:r w:rsidR="00665714"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прибора представлена на рисунке</w:t>
      </w:r>
      <w:r w:rsidR="00B274C8">
        <w:rPr>
          <w:rFonts w:ascii="Times New Roman" w:hAnsi="Times New Roman" w:cs="Times New Roman"/>
          <w:color w:val="000000"/>
          <w:spacing w:val="-5"/>
          <w:sz w:val="24"/>
          <w:szCs w:val="24"/>
        </w:rPr>
        <w:t>,</w:t>
      </w:r>
      <w:r w:rsidR="00665714"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где    1- светодиод; 2 – источник питания (батарейки); 3 – электроды. 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Необходимые материалы для из</w:t>
      </w:r>
      <w:r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готовления прибора</w:t>
      </w:r>
      <w:r w:rsidRPr="00665714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:</w:t>
      </w:r>
    </w:p>
    <w:p w:rsidR="00665714" w:rsidRPr="00665714" w:rsidRDefault="000A4449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3739515</wp:posOffset>
            </wp:positionH>
            <wp:positionV relativeFrom="paragraph">
              <wp:posOffset>34925</wp:posOffset>
            </wp:positionV>
            <wp:extent cx="2517775" cy="1888490"/>
            <wp:effectExtent l="0" t="0" r="0" b="0"/>
            <wp:wrapThrough wrapText="bothSides">
              <wp:wrapPolygon edited="0">
                <wp:start x="0" y="0"/>
                <wp:lineTo x="0" y="21353"/>
                <wp:lineTo x="21409" y="21353"/>
                <wp:lineTo x="21409" y="0"/>
                <wp:lineTo x="0" y="0"/>
              </wp:wrapPolygon>
            </wp:wrapThrough>
            <wp:docPr id="3" name="Рисунок 3" descr="C:\Users\USER\AppData\Local\Microsoft\Windows\INetCache\IE\TF3ZQ5XI\20180408_0904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IE\TF3ZQ5XI\20180408_090406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5714"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1. Металлическая (пластмассовая) трубка диаметром 12-15 мм (в нее должны входить батарейки).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2. Светодиод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3. Две пальчиковые батарейки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4. Две резиновые пробки, соответствующие диаметру трубки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5. Два металлических стержня (медная проволока диаметром 1-1,5 мм)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65714" w:rsidRPr="00665714" w:rsidRDefault="000A4449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>
        <w:rPr>
          <w:noProof/>
          <w:color w:val="000000"/>
          <w:spacing w:val="-5"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3735070</wp:posOffset>
            </wp:positionH>
            <wp:positionV relativeFrom="paragraph">
              <wp:posOffset>50165</wp:posOffset>
            </wp:positionV>
            <wp:extent cx="2477135" cy="1857375"/>
            <wp:effectExtent l="0" t="0" r="0" b="0"/>
            <wp:wrapThrough wrapText="bothSides">
              <wp:wrapPolygon edited="0">
                <wp:start x="0" y="0"/>
                <wp:lineTo x="0" y="21489"/>
                <wp:lineTo x="21428" y="21489"/>
                <wp:lineTo x="21428" y="0"/>
                <wp:lineTo x="0" y="0"/>
              </wp:wrapPolygon>
            </wp:wrapThrough>
            <wp:docPr id="4" name="Рисунок 4" descr="C:\Users\USER\AppData\Local\Microsoft\Windows\INetCache\IE\7QRJU5FG\20180408_0904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Microsoft\Windows\INetCache\IE\7QRJU5FG\20180408_090454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13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5714" w:rsidRPr="00665714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Порядок изготовления прибора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1. Закрепим в резиновой пробке светодиод.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>2. Пробку со светодиодом вставляем в трубку.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3. Во вторую резиновую пробку вставляем металлические медные стержни (электроды) - с их помощью мы будем исследовать растворы веществ. Внутреннюю часть одного из стержней скручиваем в спираль для лучшего контакта с корпусом батарейки. </w:t>
      </w: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lastRenderedPageBreak/>
        <w:t>Второй стержень сгибаем по наружной части пробки.</w:t>
      </w:r>
    </w:p>
    <w:p w:rsidR="00665714" w:rsidRPr="00665714" w:rsidRDefault="00665714" w:rsidP="0066571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665714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4. В трубку помещаем две батарейки, затем закрываем ее нижней пробкой с металлическими стержнями. </w:t>
      </w:r>
    </w:p>
    <w:p w:rsidR="000A4449" w:rsidRDefault="000A4449" w:rsidP="00665714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665714" w:rsidRPr="00665714" w:rsidRDefault="00665714" w:rsidP="00665714">
      <w:pPr>
        <w:pStyle w:val="2"/>
        <w:spacing w:before="0" w:line="360" w:lineRule="auto"/>
        <w:jc w:val="center"/>
        <w:rPr>
          <w:rFonts w:ascii="Times New Roman" w:hAnsi="Times New Roman" w:cs="Times New Roman"/>
          <w:color w:val="auto"/>
          <w:spacing w:val="-5"/>
          <w:sz w:val="28"/>
          <w:szCs w:val="28"/>
        </w:rPr>
      </w:pPr>
      <w:bookmarkStart w:id="9" w:name="_Toc511142933"/>
      <w:r w:rsidRPr="00665714">
        <w:rPr>
          <w:rFonts w:ascii="Times New Roman" w:hAnsi="Times New Roman" w:cs="Times New Roman"/>
          <w:color w:val="auto"/>
          <w:sz w:val="28"/>
          <w:szCs w:val="28"/>
        </w:rPr>
        <w:t>Определение электрической проводимости раствора (эксперимент)</w:t>
      </w:r>
      <w:bookmarkEnd w:id="9"/>
    </w:p>
    <w:p w:rsidR="00665714" w:rsidRDefault="00CC0E67" w:rsidP="00665714">
      <w:pPr>
        <w:pStyle w:val="af"/>
        <w:spacing w:line="360" w:lineRule="auto"/>
        <w:ind w:firstLine="709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2926715</wp:posOffset>
            </wp:positionH>
            <wp:positionV relativeFrom="paragraph">
              <wp:posOffset>53975</wp:posOffset>
            </wp:positionV>
            <wp:extent cx="3321050" cy="2490470"/>
            <wp:effectExtent l="0" t="0" r="0" b="0"/>
            <wp:wrapThrough wrapText="bothSides">
              <wp:wrapPolygon edited="0">
                <wp:start x="0" y="0"/>
                <wp:lineTo x="0" y="21479"/>
                <wp:lineTo x="21435" y="21479"/>
                <wp:lineTo x="21435" y="0"/>
                <wp:lineTo x="0" y="0"/>
              </wp:wrapPolygon>
            </wp:wrapThrough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xTBxSTu1Xs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105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5714" w:rsidRPr="00665714">
        <w:rPr>
          <w:b/>
          <w:bCs/>
          <w:sz w:val="24"/>
          <w:szCs w:val="24"/>
        </w:rPr>
        <w:t>Оборудование и реактивы:</w:t>
      </w:r>
      <w:r w:rsidR="00665714" w:rsidRPr="00665714">
        <w:rPr>
          <w:sz w:val="24"/>
          <w:szCs w:val="24"/>
        </w:rPr>
        <w:t xml:space="preserve"> прибор для исследования электропроводности веществ</w:t>
      </w:r>
      <w:r w:rsidR="00665714">
        <w:rPr>
          <w:sz w:val="24"/>
          <w:szCs w:val="24"/>
        </w:rPr>
        <w:t>, изготовленный самостоятельно</w:t>
      </w:r>
      <w:r w:rsidR="00665714" w:rsidRPr="00665714">
        <w:rPr>
          <w:sz w:val="24"/>
          <w:szCs w:val="24"/>
        </w:rPr>
        <w:t xml:space="preserve">, </w:t>
      </w:r>
      <w:r w:rsidR="00665714" w:rsidRPr="00665714">
        <w:rPr>
          <w:rFonts w:eastAsia="Calibri"/>
          <w:sz w:val="24"/>
          <w:szCs w:val="24"/>
        </w:rPr>
        <w:t>компьютерн</w:t>
      </w:r>
      <w:r w:rsidR="00665714">
        <w:rPr>
          <w:sz w:val="24"/>
          <w:szCs w:val="24"/>
        </w:rPr>
        <w:t>ый</w:t>
      </w:r>
      <w:r w:rsidR="00665714" w:rsidRPr="00665714">
        <w:rPr>
          <w:rFonts w:eastAsia="Calibri"/>
          <w:sz w:val="24"/>
          <w:szCs w:val="24"/>
        </w:rPr>
        <w:t xml:space="preserve"> измерительн</w:t>
      </w:r>
      <w:r w:rsidR="00665714">
        <w:rPr>
          <w:sz w:val="24"/>
          <w:szCs w:val="24"/>
        </w:rPr>
        <w:t>ый</w:t>
      </w:r>
      <w:r w:rsidR="00665714" w:rsidRPr="00665714">
        <w:rPr>
          <w:rFonts w:eastAsia="Calibri"/>
          <w:sz w:val="24"/>
          <w:szCs w:val="24"/>
        </w:rPr>
        <w:t xml:space="preserve"> блок </w:t>
      </w:r>
      <w:r w:rsidR="00665714" w:rsidRPr="00665714">
        <w:rPr>
          <w:rFonts w:eastAsia="Calibri"/>
          <w:sz w:val="24"/>
          <w:szCs w:val="24"/>
          <w:lang w:val="en-US"/>
        </w:rPr>
        <w:t>KDM</w:t>
      </w:r>
      <w:r w:rsidR="00665714" w:rsidRPr="00665714">
        <w:rPr>
          <w:rFonts w:eastAsia="Calibri"/>
          <w:sz w:val="24"/>
          <w:szCs w:val="24"/>
        </w:rPr>
        <w:t>-1001</w:t>
      </w:r>
      <w:r w:rsidR="00665714">
        <w:rPr>
          <w:sz w:val="24"/>
          <w:szCs w:val="24"/>
        </w:rPr>
        <w:t>, стаканы,</w:t>
      </w:r>
      <w:r w:rsidR="00665714" w:rsidRPr="00665714">
        <w:rPr>
          <w:sz w:val="24"/>
          <w:szCs w:val="24"/>
        </w:rPr>
        <w:t xml:space="preserve"> вещества: </w:t>
      </w:r>
      <w:r w:rsidR="009222AC">
        <w:rPr>
          <w:sz w:val="24"/>
          <w:szCs w:val="24"/>
        </w:rPr>
        <w:t xml:space="preserve">вода </w:t>
      </w:r>
    </w:p>
    <w:p w:rsidR="009222AC" w:rsidRDefault="009222AC" w:rsidP="009222AC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Дистиллированная вода (ООН НПО «РОСХИМ» г. Н.-Новгород)</w:t>
      </w:r>
    </w:p>
    <w:p w:rsidR="009222AC" w:rsidRDefault="009222AC" w:rsidP="009222AC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Талая вода (вода, полученная </w:t>
      </w:r>
      <w:proofErr w:type="gramStart"/>
      <w:r>
        <w:rPr>
          <w:sz w:val="24"/>
          <w:szCs w:val="24"/>
        </w:rPr>
        <w:t>при</w:t>
      </w:r>
      <w:proofErr w:type="gramEnd"/>
      <w:r>
        <w:rPr>
          <w:sz w:val="24"/>
          <w:szCs w:val="24"/>
        </w:rPr>
        <w:t xml:space="preserve"> таяние снега)</w:t>
      </w:r>
    </w:p>
    <w:p w:rsidR="009222AC" w:rsidRDefault="009222AC" w:rsidP="009222AC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Артезианская питьевая вода «Святой источник» (ООО «</w:t>
      </w:r>
      <w:proofErr w:type="spellStart"/>
      <w:r>
        <w:rPr>
          <w:sz w:val="24"/>
          <w:szCs w:val="24"/>
        </w:rPr>
        <w:t>Авква</w:t>
      </w:r>
      <w:proofErr w:type="spellEnd"/>
      <w:r>
        <w:rPr>
          <w:sz w:val="24"/>
          <w:szCs w:val="24"/>
        </w:rPr>
        <w:t xml:space="preserve"> Стар» г. Кострома)</w:t>
      </w:r>
    </w:p>
    <w:p w:rsidR="009222AC" w:rsidRDefault="009222AC" w:rsidP="009222AC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Артезианская питьевая вода «Святой источник»  «</w:t>
      </w:r>
      <w:proofErr w:type="spellStart"/>
      <w:r>
        <w:rPr>
          <w:sz w:val="24"/>
          <w:szCs w:val="24"/>
        </w:rPr>
        <w:t>Спортик</w:t>
      </w:r>
      <w:proofErr w:type="spellEnd"/>
      <w:r>
        <w:rPr>
          <w:sz w:val="24"/>
          <w:szCs w:val="24"/>
        </w:rPr>
        <w:t>» (ООО «</w:t>
      </w:r>
      <w:proofErr w:type="spellStart"/>
      <w:r>
        <w:rPr>
          <w:sz w:val="24"/>
          <w:szCs w:val="24"/>
        </w:rPr>
        <w:t>Авква</w:t>
      </w:r>
      <w:proofErr w:type="spellEnd"/>
      <w:r>
        <w:rPr>
          <w:sz w:val="24"/>
          <w:szCs w:val="24"/>
        </w:rPr>
        <w:t xml:space="preserve"> Стар» г. Кострома)</w:t>
      </w:r>
    </w:p>
    <w:p w:rsidR="009222AC" w:rsidRDefault="009222AC" w:rsidP="009222AC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Артезианская питьевая вода «Липецкий бювет» (ОАО «Прогресс» г. Липецк)</w:t>
      </w:r>
    </w:p>
    <w:p w:rsidR="009222AC" w:rsidRPr="00A4667F" w:rsidRDefault="009222AC" w:rsidP="00A4667F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Артезианская питьевая вода «</w:t>
      </w:r>
      <w:proofErr w:type="spellStart"/>
      <w:r>
        <w:rPr>
          <w:sz w:val="24"/>
          <w:szCs w:val="24"/>
        </w:rPr>
        <w:t>Шарьинская</w:t>
      </w:r>
      <w:proofErr w:type="spellEnd"/>
      <w:r>
        <w:rPr>
          <w:sz w:val="24"/>
          <w:szCs w:val="24"/>
        </w:rPr>
        <w:t xml:space="preserve"> Ваше здоровье»  (ООО «</w:t>
      </w:r>
      <w:r w:rsidR="00A4667F">
        <w:rPr>
          <w:sz w:val="24"/>
          <w:szCs w:val="24"/>
        </w:rPr>
        <w:t xml:space="preserve">ТД </w:t>
      </w:r>
      <w:proofErr w:type="spellStart"/>
      <w:r w:rsidR="00A4667F">
        <w:rPr>
          <w:sz w:val="24"/>
          <w:szCs w:val="24"/>
        </w:rPr>
        <w:t>Шарьинская</w:t>
      </w:r>
      <w:proofErr w:type="spellEnd"/>
      <w:r w:rsidR="00A4667F">
        <w:rPr>
          <w:sz w:val="24"/>
          <w:szCs w:val="24"/>
        </w:rPr>
        <w:t xml:space="preserve"> вода</w:t>
      </w:r>
      <w:r>
        <w:rPr>
          <w:sz w:val="24"/>
          <w:szCs w:val="24"/>
        </w:rPr>
        <w:t xml:space="preserve">» г. </w:t>
      </w:r>
      <w:r w:rsidR="00A4667F">
        <w:rPr>
          <w:sz w:val="24"/>
          <w:szCs w:val="24"/>
        </w:rPr>
        <w:t>Шарья</w:t>
      </w:r>
      <w:r>
        <w:rPr>
          <w:sz w:val="24"/>
          <w:szCs w:val="24"/>
        </w:rPr>
        <w:t>)</w:t>
      </w:r>
    </w:p>
    <w:p w:rsidR="009222AC" w:rsidRDefault="009222AC" w:rsidP="009222AC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Минеральная природная вода</w:t>
      </w:r>
      <w:r w:rsidR="00A4667F">
        <w:rPr>
          <w:sz w:val="24"/>
          <w:szCs w:val="24"/>
        </w:rPr>
        <w:t xml:space="preserve"> «10 баллов» (ООО «Костромской Р</w:t>
      </w:r>
      <w:r>
        <w:rPr>
          <w:sz w:val="24"/>
          <w:szCs w:val="24"/>
        </w:rPr>
        <w:t>одник» г. Кострома)</w:t>
      </w:r>
    </w:p>
    <w:p w:rsidR="00A4667F" w:rsidRDefault="00A4667F" w:rsidP="00A4667F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Минеральная природная вода «</w:t>
      </w:r>
      <w:proofErr w:type="spellStart"/>
      <w:r>
        <w:rPr>
          <w:sz w:val="24"/>
          <w:szCs w:val="24"/>
        </w:rPr>
        <w:t>Капелия</w:t>
      </w:r>
      <w:proofErr w:type="spellEnd"/>
      <w:r>
        <w:rPr>
          <w:sz w:val="24"/>
          <w:szCs w:val="24"/>
        </w:rPr>
        <w:t xml:space="preserve">» (ООО «Костромской Родник» д. </w:t>
      </w:r>
      <w:proofErr w:type="spellStart"/>
      <w:r>
        <w:rPr>
          <w:sz w:val="24"/>
          <w:szCs w:val="24"/>
        </w:rPr>
        <w:t>Русиново</w:t>
      </w:r>
      <w:proofErr w:type="spellEnd"/>
      <w:r>
        <w:rPr>
          <w:sz w:val="24"/>
          <w:szCs w:val="24"/>
        </w:rPr>
        <w:t xml:space="preserve"> Костромская область)</w:t>
      </w:r>
    </w:p>
    <w:p w:rsidR="00A4667F" w:rsidRDefault="00A4667F" w:rsidP="00A4667F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Минеральная лечебно-столовая вода «Горецкая» (ООО «Стас интернешнл» Республика Беларусь)</w:t>
      </w:r>
    </w:p>
    <w:p w:rsidR="00A4667F" w:rsidRPr="00A4667F" w:rsidRDefault="00A4667F" w:rsidP="00A4667F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 w:rsidRPr="00A4667F">
        <w:rPr>
          <w:sz w:val="24"/>
          <w:szCs w:val="24"/>
        </w:rPr>
        <w:t xml:space="preserve">Минеральная природная лечебно-столовая вода «10 баллов» газированная </w:t>
      </w:r>
      <w:r>
        <w:rPr>
          <w:sz w:val="24"/>
          <w:szCs w:val="24"/>
        </w:rPr>
        <w:t xml:space="preserve">(ООО «ТД </w:t>
      </w:r>
      <w:proofErr w:type="spellStart"/>
      <w:r>
        <w:rPr>
          <w:sz w:val="24"/>
          <w:szCs w:val="24"/>
        </w:rPr>
        <w:t>Шарьинская</w:t>
      </w:r>
      <w:proofErr w:type="spellEnd"/>
      <w:r>
        <w:rPr>
          <w:sz w:val="24"/>
          <w:szCs w:val="24"/>
        </w:rPr>
        <w:t xml:space="preserve"> вода» г. Шарья)</w:t>
      </w:r>
    </w:p>
    <w:p w:rsidR="00A4667F" w:rsidRDefault="00A4667F" w:rsidP="00A4667F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Вода колодезная (г. </w:t>
      </w:r>
      <w:proofErr w:type="spellStart"/>
      <w:r>
        <w:rPr>
          <w:sz w:val="24"/>
          <w:szCs w:val="24"/>
        </w:rPr>
        <w:t>Мантурово</w:t>
      </w:r>
      <w:proofErr w:type="spellEnd"/>
      <w:r>
        <w:rPr>
          <w:sz w:val="24"/>
          <w:szCs w:val="24"/>
        </w:rPr>
        <w:t>, ул. Ленина)</w:t>
      </w:r>
    </w:p>
    <w:p w:rsidR="00B274C8" w:rsidRPr="00CC0E67" w:rsidRDefault="00A531C1" w:rsidP="00CC0E67">
      <w:pPr>
        <w:pStyle w:val="af"/>
        <w:numPr>
          <w:ilvl w:val="0"/>
          <w:numId w:val="10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Вода водопроводная микрорайона «Юбилейный»</w:t>
      </w:r>
    </w:p>
    <w:p w:rsidR="00CC0E67" w:rsidRDefault="00CC0E67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</w:rPr>
        <w:br w:type="page"/>
      </w:r>
    </w:p>
    <w:p w:rsidR="00CC0E67" w:rsidRDefault="00665714" w:rsidP="00665714">
      <w:pPr>
        <w:pStyle w:val="af"/>
        <w:spacing w:line="360" w:lineRule="auto"/>
        <w:ind w:firstLine="709"/>
        <w:jc w:val="both"/>
        <w:rPr>
          <w:b/>
          <w:bCs/>
          <w:sz w:val="24"/>
          <w:szCs w:val="24"/>
        </w:rPr>
      </w:pPr>
      <w:r w:rsidRPr="00665714">
        <w:rPr>
          <w:b/>
          <w:bCs/>
          <w:sz w:val="24"/>
          <w:szCs w:val="24"/>
        </w:rPr>
        <w:lastRenderedPageBreak/>
        <w:t xml:space="preserve">Ход работы: </w:t>
      </w:r>
    </w:p>
    <w:p w:rsidR="00CC0E67" w:rsidRPr="00CC0E67" w:rsidRDefault="00CC0E67" w:rsidP="00CC0E67">
      <w:pPr>
        <w:pStyle w:val="af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343237"/>
          <w:sz w:val="20"/>
          <w:shd w:val="clear" w:color="auto" w:fill="FFFFFF"/>
        </w:rPr>
      </w:pPr>
      <w:r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3430905</wp:posOffset>
            </wp:positionH>
            <wp:positionV relativeFrom="paragraph">
              <wp:posOffset>436245</wp:posOffset>
            </wp:positionV>
            <wp:extent cx="2847975" cy="1993265"/>
            <wp:effectExtent l="0" t="0" r="0" b="0"/>
            <wp:wrapThrough wrapText="bothSides">
              <wp:wrapPolygon edited="0">
                <wp:start x="0" y="0"/>
                <wp:lineTo x="0" y="21469"/>
                <wp:lineTo x="21528" y="21469"/>
                <wp:lineTo x="21528" y="0"/>
                <wp:lineTo x="0" y="0"/>
              </wp:wrapPolygon>
            </wp:wrapThrough>
            <wp:docPr id="39" name="Рисунок 39" descr="E:\1. Оборудование\Датчик электропроводимости (KDS-1038)\Датчик электропроводимости (KDS-103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1. Оборудование\Датчик электропроводимости (KDS-1038)\Датчик электропроводимости (KDS-1038)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99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5714" w:rsidRPr="00665714">
        <w:rPr>
          <w:sz w:val="24"/>
          <w:szCs w:val="24"/>
        </w:rPr>
        <w:t>наливаем растворы веще</w:t>
      </w:r>
      <w:proofErr w:type="gramStart"/>
      <w:r w:rsidR="00665714" w:rsidRPr="00665714">
        <w:rPr>
          <w:sz w:val="24"/>
          <w:szCs w:val="24"/>
        </w:rPr>
        <w:t>ств в ст</w:t>
      </w:r>
      <w:proofErr w:type="gramEnd"/>
      <w:r w:rsidR="00665714" w:rsidRPr="00665714">
        <w:rPr>
          <w:sz w:val="24"/>
          <w:szCs w:val="24"/>
        </w:rPr>
        <w:t>аканчики, опускаем электроды прибора в растворы веществ, наб</w:t>
      </w:r>
      <w:r w:rsidR="00665714">
        <w:rPr>
          <w:sz w:val="24"/>
          <w:szCs w:val="24"/>
        </w:rPr>
        <w:t xml:space="preserve">людаем за свечением светодиода  </w:t>
      </w:r>
    </w:p>
    <w:p w:rsidR="00CC0E67" w:rsidRPr="00CC0E67" w:rsidRDefault="00665714" w:rsidP="00CC0E67">
      <w:pPr>
        <w:pStyle w:val="af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343237"/>
          <w:sz w:val="20"/>
          <w:shd w:val="clear" w:color="auto" w:fill="FFFFFF"/>
        </w:rPr>
      </w:pPr>
      <w:r>
        <w:rPr>
          <w:sz w:val="24"/>
          <w:szCs w:val="24"/>
        </w:rPr>
        <w:t xml:space="preserve">снимает показания с компьютерного блока. </w:t>
      </w:r>
    </w:p>
    <w:p w:rsidR="00CC0E67" w:rsidRDefault="00665714" w:rsidP="00CC0E67">
      <w:pPr>
        <w:pStyle w:val="af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343237"/>
          <w:sz w:val="20"/>
          <w:shd w:val="clear" w:color="auto" w:fill="FFFFFF"/>
        </w:rPr>
      </w:pPr>
      <w:r w:rsidRPr="00665714">
        <w:rPr>
          <w:sz w:val="24"/>
          <w:szCs w:val="24"/>
        </w:rPr>
        <w:t>После каждого раствора пром</w:t>
      </w:r>
      <w:r>
        <w:rPr>
          <w:sz w:val="24"/>
          <w:szCs w:val="24"/>
        </w:rPr>
        <w:t>ываем электроды</w:t>
      </w:r>
      <w:r w:rsidRPr="00665714">
        <w:rPr>
          <w:sz w:val="24"/>
          <w:szCs w:val="24"/>
        </w:rPr>
        <w:t xml:space="preserve"> водой</w:t>
      </w:r>
      <w:r w:rsidRPr="00665714">
        <w:rPr>
          <w:b/>
          <w:bCs/>
          <w:color w:val="000000"/>
          <w:spacing w:val="-5"/>
          <w:sz w:val="24"/>
          <w:szCs w:val="24"/>
        </w:rPr>
        <w:t>.</w:t>
      </w:r>
    </w:p>
    <w:p w:rsidR="00B274C8" w:rsidRPr="00CC0E67" w:rsidRDefault="00CC0E67" w:rsidP="00CC0E67">
      <w:pPr>
        <w:pStyle w:val="af"/>
        <w:spacing w:line="360" w:lineRule="auto"/>
        <w:ind w:firstLine="709"/>
        <w:jc w:val="both"/>
        <w:rPr>
          <w:b/>
          <w:bCs/>
          <w:spacing w:val="-5"/>
          <w:sz w:val="24"/>
          <w:szCs w:val="24"/>
        </w:rPr>
      </w:pPr>
      <w:r w:rsidRPr="00CC0E67">
        <w:rPr>
          <w:sz w:val="24"/>
          <w:szCs w:val="24"/>
          <w:shd w:val="clear" w:color="auto" w:fill="FFFFFF"/>
        </w:rPr>
        <w:t>Удельная проводимость - это проводимость, измеренная между противоположными сторонами куба вещества со стороной 1 см. Единицей данного типа измерений является Сименс/см. </w:t>
      </w:r>
    </w:p>
    <w:p w:rsidR="00B274C8" w:rsidRDefault="00CC0E67" w:rsidP="00CC0E67">
      <w:pPr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ar-SA"/>
        </w:rPr>
      </w:pPr>
      <w:r>
        <w:rPr>
          <w:b/>
          <w:bCs/>
          <w:noProof/>
          <w:spacing w:val="-5"/>
          <w:sz w:val="24"/>
          <w:szCs w:val="24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1570990</wp:posOffset>
            </wp:positionH>
            <wp:positionV relativeFrom="paragraph">
              <wp:posOffset>109220</wp:posOffset>
            </wp:positionV>
            <wp:extent cx="2785110" cy="3713480"/>
            <wp:effectExtent l="0" t="0" r="0" b="0"/>
            <wp:wrapThrough wrapText="bothSides">
              <wp:wrapPolygon edited="0">
                <wp:start x="0" y="0"/>
                <wp:lineTo x="0" y="21497"/>
                <wp:lineTo x="21423" y="21497"/>
                <wp:lineTo x="21423" y="0"/>
                <wp:lineTo x="0" y="0"/>
              </wp:wrapPolygon>
            </wp:wrapThrough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407_151336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74C8">
        <w:rPr>
          <w:b/>
          <w:bCs/>
          <w:color w:val="000000"/>
          <w:spacing w:val="-5"/>
          <w:sz w:val="24"/>
          <w:szCs w:val="24"/>
        </w:rPr>
        <w:br w:type="page"/>
      </w:r>
    </w:p>
    <w:p w:rsidR="00665714" w:rsidRPr="00665714" w:rsidRDefault="00665714" w:rsidP="00665714">
      <w:pPr>
        <w:pStyle w:val="af"/>
        <w:spacing w:line="360" w:lineRule="auto"/>
        <w:ind w:firstLine="709"/>
        <w:jc w:val="both"/>
        <w:rPr>
          <w:b/>
          <w:bCs/>
          <w:color w:val="000000"/>
          <w:spacing w:val="-5"/>
          <w:sz w:val="24"/>
          <w:szCs w:val="24"/>
        </w:rPr>
      </w:pPr>
    </w:p>
    <w:tbl>
      <w:tblPr>
        <w:tblStyle w:val="af5"/>
        <w:tblW w:w="4615" w:type="dxa"/>
        <w:tblInd w:w="-176" w:type="dxa"/>
        <w:tblLook w:val="04A0" w:firstRow="1" w:lastRow="0" w:firstColumn="1" w:lastColumn="0" w:noHBand="0" w:noVBand="1"/>
      </w:tblPr>
      <w:tblGrid>
        <w:gridCol w:w="430"/>
        <w:gridCol w:w="1011"/>
        <w:gridCol w:w="4340"/>
        <w:gridCol w:w="4249"/>
      </w:tblGrid>
      <w:tr w:rsidR="00AA2896" w:rsidRPr="00993EE6" w:rsidTr="00CC0E67">
        <w:trPr>
          <w:trHeight w:val="832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55" w:type="dxa"/>
            <w:vAlign w:val="center"/>
          </w:tcPr>
          <w:p w:rsidR="00665714" w:rsidRPr="00993EE6" w:rsidRDefault="00665714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Образец</w:t>
            </w:r>
          </w:p>
        </w:tc>
        <w:tc>
          <w:tcPr>
            <w:tcW w:w="1940" w:type="dxa"/>
            <w:vAlign w:val="center"/>
          </w:tcPr>
          <w:p w:rsidR="00665714" w:rsidRPr="00993EE6" w:rsidRDefault="005F595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Электропроводность (да, нет)</w:t>
            </w:r>
          </w:p>
        </w:tc>
        <w:tc>
          <w:tcPr>
            <w:tcW w:w="2025" w:type="dxa"/>
            <w:vAlign w:val="center"/>
          </w:tcPr>
          <w:p w:rsidR="00665714" w:rsidRPr="00993EE6" w:rsidRDefault="00993EE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График электропроводности, величина электропроводности</w:t>
            </w: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665714" w:rsidRPr="00993EE6" w:rsidRDefault="0093646D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Дистиллированная вода</w:t>
            </w:r>
          </w:p>
        </w:tc>
        <w:tc>
          <w:tcPr>
            <w:tcW w:w="1940" w:type="dxa"/>
            <w:vAlign w:val="center"/>
          </w:tcPr>
          <w:p w:rsidR="00665714" w:rsidRDefault="0093646D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Светится слабо</w:t>
            </w: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9744" behindDoc="1" locked="0" layoutInCell="1" allowOverlap="1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64135</wp:posOffset>
                  </wp:positionV>
                  <wp:extent cx="2804795" cy="2102485"/>
                  <wp:effectExtent l="0" t="342900" r="0" b="335915"/>
                  <wp:wrapThrough wrapText="bothSides">
                    <wp:wrapPolygon edited="0">
                      <wp:start x="64" y="21685"/>
                      <wp:lineTo x="21483" y="21685"/>
                      <wp:lineTo x="21483" y="157"/>
                      <wp:lineTo x="64" y="157"/>
                      <wp:lineTo x="64" y="21685"/>
                    </wp:wrapPolygon>
                  </wp:wrapThrough>
                  <wp:docPr id="6" name="Рисунок 6" descr="C:\Users\USER\AppData\Local\Microsoft\Windows\INetCache\Content.Word\20180407_1458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20180407_1458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804795" cy="2102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A4449" w:rsidRPr="000A4449" w:rsidRDefault="000A4449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25" w:type="dxa"/>
            <w:vAlign w:val="center"/>
          </w:tcPr>
          <w:p w:rsidR="00665714" w:rsidRPr="00993EE6" w:rsidRDefault="00993EE6" w:rsidP="004B5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-4445</wp:posOffset>
                  </wp:positionV>
                  <wp:extent cx="2628900" cy="2114550"/>
                  <wp:effectExtent l="0" t="0" r="0" b="0"/>
                  <wp:wrapThrough wrapText="bothSides">
                    <wp:wrapPolygon edited="0">
                      <wp:start x="0" y="0"/>
                      <wp:lineTo x="0" y="21600"/>
                      <wp:lineTo x="21600" y="21600"/>
                      <wp:lineTo x="21600" y="0"/>
                      <wp:lineTo x="0" y="0"/>
                    </wp:wrapPolygon>
                  </wp:wrapThrough>
                  <wp:docPr id="1" name="Диаграмма 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5"/>
                    </a:graphicData>
                  </a:graphic>
                </wp:anchor>
              </w:drawing>
            </w:r>
            <w:r w:rsidR="00CC0E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B514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CC0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C0E67">
              <w:rPr>
                <w:rFonts w:ascii="Times New Roman" w:hAnsi="Times New Roman" w:cs="Times New Roman"/>
                <w:sz w:val="24"/>
                <w:szCs w:val="24"/>
              </w:rPr>
              <w:t>мкС</w:t>
            </w:r>
            <w:proofErr w:type="spellEnd"/>
            <w:r w:rsidR="00CC0E67"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A4667F" w:rsidRPr="00993EE6" w:rsidRDefault="00A4667F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A4667F" w:rsidRPr="00993EE6" w:rsidRDefault="00A4667F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Талая вода</w:t>
            </w:r>
          </w:p>
        </w:tc>
        <w:tc>
          <w:tcPr>
            <w:tcW w:w="1940" w:type="dxa"/>
            <w:vAlign w:val="center"/>
          </w:tcPr>
          <w:p w:rsidR="00D530B3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0B3" w:rsidRDefault="00A531C1" w:rsidP="00A531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17076" cy="1962943"/>
                  <wp:effectExtent l="0" t="323850" r="0" b="323057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85940.jpg"/>
                          <pic:cNvPicPr/>
                        </pic:nvPicPr>
                        <pic:blipFill>
                          <a:blip r:embed="rId26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618406" cy="19639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96" w:rsidRDefault="00AA2896" w:rsidP="00AA2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светит</w:t>
            </w:r>
          </w:p>
          <w:p w:rsidR="00D530B3" w:rsidRPr="00D530B3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vAlign w:val="center"/>
          </w:tcPr>
          <w:p w:rsidR="00A4667F" w:rsidRDefault="00CC0E67" w:rsidP="00993EE6">
            <w:pPr>
              <w:jc w:val="center"/>
              <w:rPr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  <w:r w:rsidR="000A4449">
              <w:rPr>
                <w:noProof/>
                <w:lang w:eastAsia="ru-RU"/>
              </w:rPr>
              <w:drawing>
                <wp:inline distT="0" distB="0" distL="0" distR="0">
                  <wp:extent cx="2510443" cy="1980000"/>
                  <wp:effectExtent l="0" t="0" r="4445" b="1270"/>
                  <wp:docPr id="7" name="Диаграмма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7"/>
                    </a:graphicData>
                  </a:graphic>
                </wp:inline>
              </w:drawing>
            </w:r>
          </w:p>
          <w:p w:rsidR="00CC0E67" w:rsidRPr="00993EE6" w:rsidRDefault="00CC0E67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665714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Артезианская питьевая вода «Святой источник»</w:t>
            </w:r>
          </w:p>
        </w:tc>
        <w:tc>
          <w:tcPr>
            <w:tcW w:w="1940" w:type="dxa"/>
            <w:vAlign w:val="center"/>
          </w:tcPr>
          <w:p w:rsidR="00665714" w:rsidRPr="00993EE6" w:rsidRDefault="00A531C1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32993" cy="1899876"/>
                  <wp:effectExtent l="0" t="323850" r="0" b="309924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202.jpg"/>
                          <pic:cNvPicPr/>
                        </pic:nvPicPr>
                        <pic:blipFill>
                          <a:blip r:embed="rId28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534280" cy="1900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vAlign w:val="center"/>
          </w:tcPr>
          <w:p w:rsidR="00665714" w:rsidRPr="00993EE6" w:rsidRDefault="00D530B3" w:rsidP="00CC0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93571" cy="1978429"/>
                  <wp:effectExtent l="0" t="0" r="0" b="3175"/>
                  <wp:docPr id="13" name="Диаграмма 1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9"/>
                    </a:graphicData>
                  </a:graphic>
                </wp:inline>
              </w:drawing>
            </w:r>
            <w:r w:rsidR="00CC0E67"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  <w:proofErr w:type="spellStart"/>
            <w:r w:rsidR="00CC0E67">
              <w:rPr>
                <w:rFonts w:ascii="Times New Roman" w:hAnsi="Times New Roman" w:cs="Times New Roman"/>
                <w:sz w:val="24"/>
                <w:szCs w:val="24"/>
              </w:rPr>
              <w:t>мкС</w:t>
            </w:r>
            <w:proofErr w:type="spellEnd"/>
            <w:r w:rsidR="00CC0E67"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665714" w:rsidRPr="00993EE6" w:rsidRDefault="00FC5138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93EE6" w:rsidRPr="00993EE6">
              <w:rPr>
                <w:rFonts w:ascii="Times New Roman" w:hAnsi="Times New Roman" w:cs="Times New Roman"/>
                <w:sz w:val="24"/>
                <w:szCs w:val="24"/>
              </w:rPr>
              <w:t>Артезианская питьевая вода «Святой источник»  «</w:t>
            </w:r>
            <w:proofErr w:type="spellStart"/>
            <w:r w:rsidR="00993EE6" w:rsidRPr="00993EE6">
              <w:rPr>
                <w:rFonts w:ascii="Times New Roman" w:hAnsi="Times New Roman" w:cs="Times New Roman"/>
                <w:sz w:val="24"/>
                <w:szCs w:val="24"/>
              </w:rPr>
              <w:t>Спортик</w:t>
            </w:r>
            <w:proofErr w:type="spellEnd"/>
            <w:r w:rsidR="00993EE6" w:rsidRPr="00993E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0" w:type="dxa"/>
            <w:vAlign w:val="center"/>
          </w:tcPr>
          <w:p w:rsidR="00D530B3" w:rsidRDefault="00D530B3" w:rsidP="00A531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0B3" w:rsidRDefault="00A531C1" w:rsidP="00A531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32868" cy="1899782"/>
                  <wp:effectExtent l="0" t="323850" r="0" b="310018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100.jpg"/>
                          <pic:cNvPicPr/>
                        </pic:nvPicPr>
                        <pic:blipFill>
                          <a:blip r:embed="rId30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534803" cy="1901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96" w:rsidRDefault="00AA2896" w:rsidP="00AA28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Светит ярко</w:t>
            </w:r>
          </w:p>
          <w:p w:rsidR="00D530B3" w:rsidRPr="00993EE6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vAlign w:val="center"/>
          </w:tcPr>
          <w:p w:rsidR="00665714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26821" cy="1745673"/>
                  <wp:effectExtent l="0" t="0" r="2540" b="6985"/>
                  <wp:docPr id="14" name="Диаграмма 1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1"/>
                    </a:graphicData>
                  </a:graphic>
                </wp:inline>
              </w:drawing>
            </w:r>
          </w:p>
          <w:p w:rsidR="00CC0E67" w:rsidRPr="00993EE6" w:rsidRDefault="00CC0E67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665714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Артезианская питьевая вода «Липецкий бювет»</w:t>
            </w:r>
            <w:r w:rsidR="00FC5138" w:rsidRPr="00993E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40" w:type="dxa"/>
            <w:vAlign w:val="center"/>
          </w:tcPr>
          <w:p w:rsidR="00665714" w:rsidRPr="00993EE6" w:rsidRDefault="00A531C1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60634" cy="2213530"/>
                  <wp:effectExtent l="19050" t="0" r="0" b="0"/>
                  <wp:docPr id="28" name="Рисунок 28" descr="J:\Физика\Исследовательские\Платонов\KuznUmbPWd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:\Физика\Исследовательские\Платонов\KuznUmbPWd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907" cy="2215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vAlign w:val="center"/>
          </w:tcPr>
          <w:p w:rsidR="00665714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26821" cy="1828800"/>
                  <wp:effectExtent l="0" t="0" r="2540" b="0"/>
                  <wp:docPr id="15" name="Диаграмма 15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3"/>
                    </a:graphicData>
                  </a:graphic>
                </wp:inline>
              </w:drawing>
            </w:r>
          </w:p>
          <w:p w:rsidR="00CC0E67" w:rsidRPr="00993EE6" w:rsidRDefault="00CC0E67" w:rsidP="00CC0E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665714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Артезианская питьевая вода «</w:t>
            </w:r>
            <w:proofErr w:type="spellStart"/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Шарьинская</w:t>
            </w:r>
            <w:proofErr w:type="spellEnd"/>
            <w:r w:rsidRPr="00993EE6">
              <w:rPr>
                <w:rFonts w:ascii="Times New Roman" w:hAnsi="Times New Roman" w:cs="Times New Roman"/>
                <w:sz w:val="24"/>
                <w:szCs w:val="24"/>
              </w:rPr>
              <w:t xml:space="preserve"> Ваше здоровье»  </w:t>
            </w:r>
          </w:p>
        </w:tc>
        <w:tc>
          <w:tcPr>
            <w:tcW w:w="1940" w:type="dxa"/>
            <w:vAlign w:val="center"/>
          </w:tcPr>
          <w:p w:rsidR="00AA289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31439" cy="2441981"/>
                  <wp:effectExtent l="1905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008.jpg"/>
                          <pic:cNvPicPr/>
                        </pic:nvPicPr>
                        <pic:blipFill>
                          <a:blip r:embed="rId34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652" cy="2448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5714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Светит слабо</w:t>
            </w:r>
          </w:p>
        </w:tc>
        <w:tc>
          <w:tcPr>
            <w:tcW w:w="2025" w:type="dxa"/>
            <w:vAlign w:val="center"/>
          </w:tcPr>
          <w:p w:rsidR="00665714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43695" cy="1895302"/>
                  <wp:effectExtent l="0" t="0" r="0" b="0"/>
                  <wp:docPr id="16" name="Диаграмма 1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5"/>
                    </a:graphicData>
                  </a:graphic>
                </wp:inline>
              </w:drawing>
            </w:r>
          </w:p>
          <w:p w:rsidR="00CC0E67" w:rsidRPr="00993EE6" w:rsidRDefault="00CC0E67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962C29" w:rsidRPr="00993EE6" w:rsidRDefault="00962C29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962C29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Минеральная природная вода «10 баллов»</w:t>
            </w:r>
          </w:p>
        </w:tc>
        <w:tc>
          <w:tcPr>
            <w:tcW w:w="1940" w:type="dxa"/>
            <w:vAlign w:val="center"/>
          </w:tcPr>
          <w:p w:rsidR="00962C29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78984" cy="2238703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027.jpg"/>
                          <pic:cNvPicPr/>
                        </pic:nvPicPr>
                        <pic:blipFill>
                          <a:blip r:embed="rId36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881" cy="22398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96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Светит ярко</w:t>
            </w:r>
          </w:p>
        </w:tc>
        <w:tc>
          <w:tcPr>
            <w:tcW w:w="2025" w:type="dxa"/>
            <w:vAlign w:val="center"/>
          </w:tcPr>
          <w:p w:rsidR="00962C29" w:rsidRPr="00993EE6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596055" cy="1933903"/>
                  <wp:effectExtent l="0" t="0" r="0" b="0"/>
                  <wp:docPr id="17" name="Диаграмма 1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7"/>
                    </a:graphicData>
                  </a:graphic>
                </wp:inline>
              </w:drawing>
            </w:r>
          </w:p>
        </w:tc>
      </w:tr>
      <w:tr w:rsidR="00AA2896" w:rsidRPr="00993EE6" w:rsidTr="00CC0E67">
        <w:trPr>
          <w:cantSplit/>
          <w:trHeight w:val="1167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665714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Минеральная природная вода «</w:t>
            </w:r>
            <w:proofErr w:type="spellStart"/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Капелия</w:t>
            </w:r>
            <w:proofErr w:type="spellEnd"/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0" w:type="dxa"/>
            <w:vAlign w:val="center"/>
          </w:tcPr>
          <w:p w:rsidR="00AA289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18289" cy="2424448"/>
                  <wp:effectExtent l="1905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150.jpg"/>
                          <pic:cNvPicPr/>
                        </pic:nvPicPr>
                        <pic:blipFill>
                          <a:blip r:embed="rId38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2207" cy="2429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65714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Светит ярко</w:t>
            </w:r>
          </w:p>
        </w:tc>
        <w:tc>
          <w:tcPr>
            <w:tcW w:w="2025" w:type="dxa"/>
            <w:vAlign w:val="center"/>
          </w:tcPr>
          <w:p w:rsidR="004B514B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35557" cy="1881351"/>
                  <wp:effectExtent l="19050" t="0" r="12393" b="4599"/>
                  <wp:docPr id="18" name="Диаграмма 1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39"/>
                    </a:graphicData>
                  </a:graphic>
                </wp:inline>
              </w:drawing>
            </w:r>
          </w:p>
          <w:p w:rsidR="00665714" w:rsidRPr="004B514B" w:rsidRDefault="00665714" w:rsidP="004B51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2896" w:rsidRPr="00993EE6" w:rsidTr="00CC0E67">
        <w:trPr>
          <w:cantSplit/>
          <w:trHeight w:val="2276"/>
        </w:trPr>
        <w:tc>
          <w:tcPr>
            <w:tcW w:w="195" w:type="dxa"/>
            <w:vAlign w:val="center"/>
          </w:tcPr>
          <w:p w:rsidR="00665714" w:rsidRPr="00993EE6" w:rsidRDefault="00665714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665714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Минеральная лечебно-столовая вода «Горецкая»</w:t>
            </w:r>
          </w:p>
        </w:tc>
        <w:tc>
          <w:tcPr>
            <w:tcW w:w="1940" w:type="dxa"/>
            <w:vAlign w:val="center"/>
          </w:tcPr>
          <w:p w:rsidR="00665714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49973" cy="2333296"/>
                  <wp:effectExtent l="19050" t="0" r="2627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135.jpg"/>
                          <pic:cNvPicPr/>
                        </pic:nvPicPr>
                        <pic:blipFill>
                          <a:blip r:embed="rId40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5138" cy="2340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96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Светит очень ярко</w:t>
            </w:r>
          </w:p>
        </w:tc>
        <w:tc>
          <w:tcPr>
            <w:tcW w:w="2025" w:type="dxa"/>
            <w:vAlign w:val="center"/>
          </w:tcPr>
          <w:p w:rsidR="00665714" w:rsidRPr="00993EE6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43200" cy="2094807"/>
                  <wp:effectExtent l="0" t="0" r="0" b="1270"/>
                  <wp:docPr id="19" name="Диаграмма 1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1"/>
                    </a:graphicData>
                  </a:graphic>
                </wp:inline>
              </w:drawing>
            </w:r>
          </w:p>
        </w:tc>
      </w:tr>
      <w:tr w:rsidR="00AA2896" w:rsidRPr="00993EE6" w:rsidTr="00CC0E67">
        <w:trPr>
          <w:cantSplit/>
          <w:trHeight w:val="2276"/>
        </w:trPr>
        <w:tc>
          <w:tcPr>
            <w:tcW w:w="195" w:type="dxa"/>
            <w:vAlign w:val="center"/>
          </w:tcPr>
          <w:p w:rsidR="00FC5138" w:rsidRPr="00993EE6" w:rsidRDefault="00FC5138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FC5138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Минеральная природная лечебно-столовая вода «10 баллов» газированная</w:t>
            </w:r>
          </w:p>
        </w:tc>
        <w:tc>
          <w:tcPr>
            <w:tcW w:w="1940" w:type="dxa"/>
            <w:vAlign w:val="center"/>
          </w:tcPr>
          <w:p w:rsidR="00FC5138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81655" cy="2242264"/>
                  <wp:effectExtent l="1905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119.jpg"/>
                          <pic:cNvPicPr/>
                        </pic:nvPicPr>
                        <pic:blipFill>
                          <a:blip r:embed="rId42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721" cy="2247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A2896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Яркость наибольшая</w:t>
            </w:r>
          </w:p>
        </w:tc>
        <w:tc>
          <w:tcPr>
            <w:tcW w:w="2025" w:type="dxa"/>
            <w:vAlign w:val="center"/>
          </w:tcPr>
          <w:p w:rsidR="00FC5138" w:rsidRPr="00993EE6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26575" cy="2061556"/>
                  <wp:effectExtent l="0" t="0" r="0" b="0"/>
                  <wp:docPr id="20" name="Диаграмма 2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3"/>
                    </a:graphicData>
                  </a:graphic>
                </wp:inline>
              </w:drawing>
            </w:r>
          </w:p>
        </w:tc>
      </w:tr>
      <w:tr w:rsidR="00AA2896" w:rsidRPr="00993EE6" w:rsidTr="00CC0E67">
        <w:trPr>
          <w:cantSplit/>
          <w:trHeight w:val="2276"/>
        </w:trPr>
        <w:tc>
          <w:tcPr>
            <w:tcW w:w="195" w:type="dxa"/>
            <w:vAlign w:val="center"/>
          </w:tcPr>
          <w:p w:rsidR="00FC5138" w:rsidRPr="00993EE6" w:rsidRDefault="00FC5138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FC5138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Вода колодезная</w:t>
            </w:r>
          </w:p>
        </w:tc>
        <w:tc>
          <w:tcPr>
            <w:tcW w:w="1940" w:type="dxa"/>
            <w:vAlign w:val="center"/>
          </w:tcPr>
          <w:p w:rsidR="00FC5138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544981" cy="2060027"/>
                  <wp:effectExtent l="1905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8_090043.jpg"/>
                          <pic:cNvPicPr/>
                        </pic:nvPicPr>
                        <pic:blipFill>
                          <a:blip r:embed="rId44" cstate="print">
                            <a:lum bright="3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3319" cy="2071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vAlign w:val="center"/>
          </w:tcPr>
          <w:p w:rsidR="00FC5138" w:rsidRDefault="00D530B3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26822" cy="1812174"/>
                  <wp:effectExtent l="0" t="0" r="2540" b="0"/>
                  <wp:docPr id="21" name="Диаграмма 2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5"/>
                    </a:graphicData>
                  </a:graphic>
                </wp:inline>
              </w:drawing>
            </w:r>
          </w:p>
          <w:p w:rsidR="004B514B" w:rsidRPr="00993EE6" w:rsidRDefault="004B514B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/см</w:t>
            </w:r>
          </w:p>
        </w:tc>
      </w:tr>
      <w:tr w:rsidR="00AA2896" w:rsidRPr="00993EE6" w:rsidTr="00CC0E67">
        <w:trPr>
          <w:cantSplit/>
          <w:trHeight w:val="2276"/>
        </w:trPr>
        <w:tc>
          <w:tcPr>
            <w:tcW w:w="195" w:type="dxa"/>
            <w:vAlign w:val="center"/>
          </w:tcPr>
          <w:p w:rsidR="00FC5138" w:rsidRPr="00993EE6" w:rsidRDefault="00FC5138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FC5138" w:rsidRPr="00993EE6" w:rsidRDefault="00FC5138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93EE6" w:rsidRPr="00993EE6">
              <w:rPr>
                <w:rFonts w:ascii="Times New Roman" w:hAnsi="Times New Roman" w:cs="Times New Roman"/>
                <w:sz w:val="24"/>
                <w:szCs w:val="24"/>
              </w:rPr>
              <w:t>ипяченая колодезная вода</w:t>
            </w:r>
          </w:p>
        </w:tc>
        <w:tc>
          <w:tcPr>
            <w:tcW w:w="1940" w:type="dxa"/>
            <w:vAlign w:val="center"/>
          </w:tcPr>
          <w:p w:rsidR="00FC5138" w:rsidRPr="00993EE6" w:rsidRDefault="00FC5138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  <w:vAlign w:val="center"/>
          </w:tcPr>
          <w:p w:rsidR="00FC5138" w:rsidRPr="00993EE6" w:rsidRDefault="00A531C1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709949" cy="1862050"/>
                  <wp:effectExtent l="0" t="0" r="0" b="5080"/>
                  <wp:docPr id="22" name="Диаграмма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6"/>
                    </a:graphicData>
                  </a:graphic>
                </wp:inline>
              </w:drawing>
            </w:r>
          </w:p>
        </w:tc>
      </w:tr>
      <w:tr w:rsidR="00AA2896" w:rsidRPr="00993EE6" w:rsidTr="00CC0E67">
        <w:trPr>
          <w:cantSplit/>
          <w:trHeight w:val="2276"/>
        </w:trPr>
        <w:tc>
          <w:tcPr>
            <w:tcW w:w="195" w:type="dxa"/>
            <w:vAlign w:val="center"/>
          </w:tcPr>
          <w:p w:rsidR="00FC5138" w:rsidRPr="00993EE6" w:rsidRDefault="00FC5138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FC5138" w:rsidRPr="00993EE6" w:rsidRDefault="00993EE6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3EE6">
              <w:rPr>
                <w:rFonts w:ascii="Times New Roman" w:hAnsi="Times New Roman" w:cs="Times New Roman"/>
                <w:sz w:val="24"/>
                <w:szCs w:val="24"/>
              </w:rPr>
              <w:t>Горячая колодезная вода</w:t>
            </w:r>
          </w:p>
        </w:tc>
        <w:tc>
          <w:tcPr>
            <w:tcW w:w="1940" w:type="dxa"/>
            <w:vAlign w:val="center"/>
          </w:tcPr>
          <w:p w:rsidR="00FC5138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Светит ярко</w:t>
            </w:r>
          </w:p>
        </w:tc>
        <w:tc>
          <w:tcPr>
            <w:tcW w:w="2025" w:type="dxa"/>
            <w:vAlign w:val="center"/>
          </w:tcPr>
          <w:p w:rsidR="00FC5138" w:rsidRDefault="00A531C1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17076" cy="1839310"/>
                  <wp:effectExtent l="19050" t="0" r="11824" b="8540"/>
                  <wp:docPr id="23" name="Диаграмма 23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7"/>
                    </a:graphicData>
                  </a:graphic>
                </wp:inline>
              </w:drawing>
            </w:r>
          </w:p>
          <w:p w:rsidR="004B514B" w:rsidRPr="00993EE6" w:rsidRDefault="004B514B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2896" w:rsidRPr="00993EE6" w:rsidTr="00CC0E67">
        <w:trPr>
          <w:cantSplit/>
          <w:trHeight w:val="2276"/>
        </w:trPr>
        <w:tc>
          <w:tcPr>
            <w:tcW w:w="195" w:type="dxa"/>
            <w:vAlign w:val="center"/>
          </w:tcPr>
          <w:p w:rsidR="00A531C1" w:rsidRPr="00993EE6" w:rsidRDefault="00A531C1" w:rsidP="00993EE6">
            <w:pPr>
              <w:pStyle w:val="ab"/>
              <w:numPr>
                <w:ilvl w:val="0"/>
                <w:numId w:val="1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extDirection w:val="btLr"/>
            <w:vAlign w:val="center"/>
          </w:tcPr>
          <w:p w:rsidR="00A531C1" w:rsidRPr="00993EE6" w:rsidRDefault="00A531C1" w:rsidP="00B274C8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Водопроводная вода микрорайона «Юбилейный»</w:t>
            </w:r>
          </w:p>
        </w:tc>
        <w:tc>
          <w:tcPr>
            <w:tcW w:w="1940" w:type="dxa"/>
            <w:vAlign w:val="center"/>
          </w:tcPr>
          <w:p w:rsidR="00A531C1" w:rsidRPr="00993EE6" w:rsidRDefault="00AA2896" w:rsidP="00993E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39614" cy="2186207"/>
                  <wp:effectExtent l="1905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180409_135620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8423" cy="2197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vAlign w:val="center"/>
          </w:tcPr>
          <w:p w:rsidR="00A531C1" w:rsidRDefault="00A531C1" w:rsidP="00993EE6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648607" cy="1608082"/>
                  <wp:effectExtent l="0" t="0" r="0" b="0"/>
                  <wp:docPr id="24" name="Диаграмма 24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9"/>
                    </a:graphicData>
                  </a:graphic>
                </wp:inline>
              </w:drawing>
            </w:r>
          </w:p>
          <w:p w:rsidR="004B514B" w:rsidRPr="004B514B" w:rsidRDefault="004B514B" w:rsidP="00993EE6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4B514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410 мкС/см</w:t>
            </w:r>
          </w:p>
        </w:tc>
      </w:tr>
    </w:tbl>
    <w:p w:rsidR="00386F89" w:rsidRDefault="00386F89" w:rsidP="0004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86F89" w:rsidRDefault="00386F89" w:rsidP="0004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Выводы: даже такой незамысловатый прибор помогает определить электропроводность воды. В моих исследованиях оказалось, что вода артезианская питьевая имеет меньшую электропроводность, чем минеральная, яркость горения светодиода это подтверждает. </w:t>
      </w:r>
    </w:p>
    <w:p w:rsidR="00293A46" w:rsidRPr="00047C47" w:rsidRDefault="00386F89" w:rsidP="00047C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Минеральную часть воды составляют ионы </w:t>
      </w:r>
      <w:proofErr w:type="spellStart"/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, K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>
        <w:rPr>
          <w:rFonts w:ascii="Times New Roman" w:hAnsi="Times New Roman" w:cs="Times New Roman"/>
          <w:sz w:val="24"/>
          <w:szCs w:val="24"/>
        </w:rPr>
        <w:t>, Ca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2+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, SO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2-</w:t>
      </w:r>
      <w:r>
        <w:rPr>
          <w:rFonts w:ascii="Times New Roman" w:hAnsi="Times New Roman" w:cs="Times New Roman"/>
          <w:sz w:val="24"/>
          <w:szCs w:val="24"/>
        </w:rPr>
        <w:t>, HCO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>
        <w:rPr>
          <w:rFonts w:ascii="Times New Roman" w:hAnsi="Times New Roman" w:cs="Times New Roman"/>
          <w:sz w:val="24"/>
          <w:szCs w:val="24"/>
        </w:rPr>
        <w:t>. Этими ионами и обуславливается электропроводность  воды.</w:t>
      </w:r>
      <w:r w:rsidR="00293A46" w:rsidRPr="00047C47">
        <w:rPr>
          <w:rFonts w:ascii="Times New Roman" w:hAnsi="Times New Roman" w:cs="Times New Roman"/>
          <w:sz w:val="24"/>
          <w:szCs w:val="24"/>
        </w:rPr>
        <w:br w:type="page"/>
      </w:r>
    </w:p>
    <w:p w:rsidR="00293A46" w:rsidRDefault="00293A46" w:rsidP="009A2BD1">
      <w:pPr>
        <w:pStyle w:val="1"/>
        <w:spacing w:before="0" w:line="360" w:lineRule="auto"/>
        <w:jc w:val="center"/>
        <w:rPr>
          <w:rFonts w:ascii="Times New Roman" w:hAnsi="Times New Roman" w:cs="Times New Roman"/>
        </w:rPr>
      </w:pPr>
      <w:bookmarkStart w:id="10" w:name="_Toc511142934"/>
      <w:r w:rsidRPr="00CC0E67">
        <w:rPr>
          <w:rFonts w:ascii="Times New Roman" w:hAnsi="Times New Roman" w:cs="Times New Roman"/>
          <w:color w:val="auto"/>
        </w:rPr>
        <w:lastRenderedPageBreak/>
        <w:t>Заключение</w:t>
      </w:r>
      <w:bookmarkEnd w:id="10"/>
    </w:p>
    <w:p w:rsidR="000C3A7C" w:rsidRPr="009D1EEC" w:rsidRDefault="000C3A7C" w:rsidP="009A2B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1EEC">
        <w:rPr>
          <w:rFonts w:ascii="Times New Roman" w:hAnsi="Times New Roman" w:cs="Times New Roman"/>
          <w:sz w:val="24"/>
          <w:szCs w:val="24"/>
        </w:rPr>
        <w:t>Многие производства, сельское хозяйство, предприятия питьевого водоснабжения предъявляют определенные требования к качеству вод, в частности, к минерализации, так как воды, содержащие большое количество солей, отрицательно влияют на растительные и животные организмы, технологию производства и качество продукции, вызывают образование накипи на стенках котлов, коррозию, засоление почв. Также содержание большого количества соли в питьевой воде отрицательно влияет на здоровье людей.</w:t>
      </w:r>
    </w:p>
    <w:p w:rsidR="000C3A7C" w:rsidRPr="000C3A7C" w:rsidRDefault="000C3A7C" w:rsidP="009A2B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C3A7C">
        <w:rPr>
          <w:rFonts w:ascii="Times New Roman" w:hAnsi="Times New Roman" w:cs="Times New Roman"/>
          <w:sz w:val="24"/>
          <w:szCs w:val="24"/>
        </w:rPr>
        <w:t xml:space="preserve"> Следовательно, очень важно оценить наличие процентного содержания солей в воде. Это можно сделать, в частности, с помощью самодельного прибора оценивая ее электропроводимость.</w:t>
      </w:r>
    </w:p>
    <w:p w:rsidR="000C3A7C" w:rsidRPr="000C3A7C" w:rsidRDefault="000C3A7C" w:rsidP="009A2BD1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4"/>
          <w:szCs w:val="24"/>
        </w:rPr>
      </w:pPr>
      <w:r w:rsidRPr="000C3A7C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 ходе данной исследовательской работы был получен ряд необходимых и важных результатов. </w:t>
      </w:r>
      <w:r w:rsidRPr="000C3A7C">
        <w:rPr>
          <w:rFonts w:ascii="Times New Roman" w:hAnsi="Times New Roman" w:cs="Times New Roman"/>
          <w:sz w:val="24"/>
          <w:szCs w:val="24"/>
        </w:rPr>
        <w:t>Изучив научную литературу, систематизировали знания о растворах, растворимости веществ, электропроводности растворов. Наш</w:t>
      </w:r>
      <w:r w:rsidR="004B514B">
        <w:rPr>
          <w:rFonts w:ascii="Times New Roman" w:hAnsi="Times New Roman" w:cs="Times New Roman"/>
          <w:sz w:val="24"/>
          <w:szCs w:val="24"/>
        </w:rPr>
        <w:t>ел и проанализировал</w:t>
      </w:r>
      <w:r w:rsidRPr="000C3A7C">
        <w:rPr>
          <w:rFonts w:ascii="Times New Roman" w:hAnsi="Times New Roman" w:cs="Times New Roman"/>
          <w:sz w:val="24"/>
          <w:szCs w:val="24"/>
        </w:rPr>
        <w:t xml:space="preserve"> информацию о приборах для определения электропроводнос</w:t>
      </w:r>
      <w:r w:rsidR="004B514B">
        <w:rPr>
          <w:rFonts w:ascii="Times New Roman" w:hAnsi="Times New Roman" w:cs="Times New Roman"/>
          <w:sz w:val="24"/>
          <w:szCs w:val="24"/>
        </w:rPr>
        <w:t>ти растворов веществ. Определил</w:t>
      </w:r>
      <w:r w:rsidR="00386F89">
        <w:rPr>
          <w:rFonts w:ascii="Times New Roman" w:hAnsi="Times New Roman" w:cs="Times New Roman"/>
          <w:sz w:val="24"/>
          <w:szCs w:val="24"/>
        </w:rPr>
        <w:t>,</w:t>
      </w:r>
      <w:r w:rsidRPr="000C3A7C">
        <w:rPr>
          <w:rFonts w:ascii="Times New Roman" w:hAnsi="Times New Roman" w:cs="Times New Roman"/>
          <w:sz w:val="24"/>
          <w:szCs w:val="24"/>
        </w:rPr>
        <w:t xml:space="preserve"> каким требованиям должна соответствовать конструкция прибора. Выбрав оптимальную конструкцию </w:t>
      </w:r>
      <w:r w:rsidR="004B514B">
        <w:rPr>
          <w:rFonts w:ascii="Times New Roman" w:hAnsi="Times New Roman" w:cs="Times New Roman"/>
          <w:sz w:val="24"/>
          <w:szCs w:val="24"/>
        </w:rPr>
        <w:t>для создания прибора, изготовил</w:t>
      </w:r>
      <w:r w:rsidRPr="000C3A7C">
        <w:rPr>
          <w:rFonts w:ascii="Times New Roman" w:hAnsi="Times New Roman" w:cs="Times New Roman"/>
          <w:sz w:val="24"/>
          <w:szCs w:val="24"/>
        </w:rPr>
        <w:t xml:space="preserve"> прибор для определения электропроводности веществ. </w:t>
      </w:r>
    </w:p>
    <w:p w:rsidR="000C3A7C" w:rsidRPr="000C3A7C" w:rsidRDefault="000C3A7C" w:rsidP="009A2BD1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4"/>
          <w:szCs w:val="24"/>
        </w:rPr>
      </w:pPr>
      <w:r w:rsidRPr="000C3A7C">
        <w:rPr>
          <w:rFonts w:ascii="Times New Roman" w:hAnsi="Times New Roman" w:cs="Times New Roman"/>
          <w:sz w:val="24"/>
          <w:szCs w:val="24"/>
        </w:rPr>
        <w:t xml:space="preserve">Созданный прибор — безопасный, компактный, удобный. Питание осуществляется от встроенных батареек. При этом следует отметить его высокую чувствительность — прибор реагирует даже на незначительные количества растворенных веществ. Например, он показывает электропроводность водопроводной воды. В качестве датчика используется светодиод. </w:t>
      </w:r>
      <w:proofErr w:type="gramStart"/>
      <w:r w:rsidRPr="000C3A7C">
        <w:rPr>
          <w:rFonts w:ascii="Times New Roman" w:hAnsi="Times New Roman" w:cs="Times New Roman"/>
          <w:sz w:val="24"/>
          <w:szCs w:val="24"/>
        </w:rPr>
        <w:t>Принцип действия прибора тот же, что и в ранее применявшихся, - электрическая цепь, разомкнутая в месте, где исследуются растворы и расплавы электролитов.</w:t>
      </w:r>
      <w:proofErr w:type="gramEnd"/>
    </w:p>
    <w:p w:rsidR="000C3A7C" w:rsidRPr="000C3A7C" w:rsidRDefault="000C3A7C" w:rsidP="009A2BD1">
      <w:pPr>
        <w:spacing w:after="0" w:line="360" w:lineRule="auto"/>
        <w:ind w:firstLine="580"/>
        <w:jc w:val="both"/>
        <w:rPr>
          <w:rFonts w:ascii="Times New Roman" w:hAnsi="Times New Roman" w:cs="Times New Roman"/>
          <w:sz w:val="24"/>
          <w:szCs w:val="24"/>
        </w:rPr>
      </w:pPr>
      <w:r w:rsidRPr="000C3A7C">
        <w:rPr>
          <w:rFonts w:ascii="Times New Roman" w:hAnsi="Times New Roman" w:cs="Times New Roman"/>
          <w:sz w:val="24"/>
          <w:szCs w:val="24"/>
        </w:rPr>
        <w:t>В практической части работы пров</w:t>
      </w:r>
      <w:r w:rsidR="004B514B">
        <w:rPr>
          <w:rFonts w:ascii="Times New Roman" w:hAnsi="Times New Roman" w:cs="Times New Roman"/>
          <w:sz w:val="24"/>
          <w:szCs w:val="24"/>
        </w:rPr>
        <w:t>ел</w:t>
      </w:r>
      <w:r w:rsidRPr="000C3A7C">
        <w:rPr>
          <w:rFonts w:ascii="Times New Roman" w:hAnsi="Times New Roman" w:cs="Times New Roman"/>
          <w:sz w:val="24"/>
          <w:szCs w:val="24"/>
        </w:rPr>
        <w:t xml:space="preserve"> эксперимент по исследованию электропроводности веществ с помощью созданного прибора</w:t>
      </w:r>
      <w:r w:rsidR="004B514B">
        <w:rPr>
          <w:rFonts w:ascii="Times New Roman" w:hAnsi="Times New Roman" w:cs="Times New Roman"/>
          <w:sz w:val="24"/>
          <w:szCs w:val="24"/>
        </w:rPr>
        <w:t xml:space="preserve"> и компьютерного блока с датчиком</w:t>
      </w:r>
      <w:r w:rsidRPr="000C3A7C">
        <w:rPr>
          <w:rFonts w:ascii="Times New Roman" w:hAnsi="Times New Roman" w:cs="Times New Roman"/>
          <w:sz w:val="24"/>
          <w:szCs w:val="24"/>
        </w:rPr>
        <w:t>.</w:t>
      </w:r>
    </w:p>
    <w:p w:rsidR="000C3A7C" w:rsidRPr="000C3A7C" w:rsidRDefault="000C3A7C" w:rsidP="009A2BD1">
      <w:pPr>
        <w:pStyle w:val="af"/>
        <w:spacing w:line="360" w:lineRule="auto"/>
        <w:ind w:firstLine="510"/>
        <w:jc w:val="both"/>
        <w:rPr>
          <w:color w:val="000000"/>
          <w:spacing w:val="-6"/>
          <w:sz w:val="24"/>
          <w:szCs w:val="24"/>
        </w:rPr>
      </w:pPr>
      <w:r w:rsidRPr="000C3A7C">
        <w:rPr>
          <w:sz w:val="24"/>
          <w:szCs w:val="24"/>
        </w:rPr>
        <w:t>Наша гипотеза о том,</w:t>
      </w:r>
      <w:r w:rsidRPr="000C3A7C">
        <w:rPr>
          <w:color w:val="000000"/>
          <w:spacing w:val="-6"/>
          <w:sz w:val="24"/>
          <w:szCs w:val="24"/>
        </w:rPr>
        <w:t xml:space="preserve"> что</w:t>
      </w:r>
      <w:r w:rsidR="0064011B">
        <w:rPr>
          <w:color w:val="000000"/>
          <w:spacing w:val="-6"/>
          <w:sz w:val="24"/>
          <w:szCs w:val="24"/>
        </w:rPr>
        <w:t xml:space="preserve"> </w:t>
      </w:r>
      <w:r w:rsidR="0064011B">
        <w:rPr>
          <w:sz w:val="24"/>
          <w:szCs w:val="24"/>
        </w:rPr>
        <w:t>вода, которую мы употребляем в пищу</w:t>
      </w:r>
      <w:r w:rsidR="00386F89">
        <w:rPr>
          <w:sz w:val="24"/>
          <w:szCs w:val="24"/>
        </w:rPr>
        <w:t>,</w:t>
      </w:r>
      <w:r w:rsidR="0064011B">
        <w:rPr>
          <w:sz w:val="24"/>
          <w:szCs w:val="24"/>
        </w:rPr>
        <w:t xml:space="preserve"> имеет различную минерализацию, которую можно определить, имея необходимые приборы подтвердилась. Созданный прибор </w:t>
      </w:r>
      <w:r w:rsidRPr="000C3A7C">
        <w:rPr>
          <w:color w:val="000000"/>
          <w:spacing w:val="-6"/>
          <w:sz w:val="24"/>
          <w:szCs w:val="24"/>
        </w:rPr>
        <w:t xml:space="preserve">можно применять </w:t>
      </w:r>
      <w:r w:rsidR="0064011B">
        <w:rPr>
          <w:color w:val="000000"/>
          <w:spacing w:val="-6"/>
          <w:sz w:val="24"/>
          <w:szCs w:val="24"/>
        </w:rPr>
        <w:t>для демонстрационного и лабораторного эксперимента.</w:t>
      </w:r>
    </w:p>
    <w:p w:rsidR="00293A46" w:rsidRPr="000C3A7C" w:rsidRDefault="00293A46" w:rsidP="000C3A7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0C3A7C" w:rsidRDefault="000C3A7C" w:rsidP="000C3A7C">
      <w:pPr>
        <w:spacing w:after="0" w:line="360" w:lineRule="auto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bookmarkStart w:id="11" w:name="_Toc511142935"/>
      <w:r>
        <w:rPr>
          <w:rFonts w:ascii="Times New Roman" w:hAnsi="Times New Roman" w:cs="Times New Roman"/>
        </w:rPr>
        <w:br w:type="page"/>
      </w:r>
    </w:p>
    <w:p w:rsidR="00293A46" w:rsidRPr="005F5953" w:rsidRDefault="00293A46" w:rsidP="005F5953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5F5953">
        <w:rPr>
          <w:rFonts w:ascii="Times New Roman" w:hAnsi="Times New Roman" w:cs="Times New Roman"/>
          <w:color w:val="auto"/>
        </w:rPr>
        <w:lastRenderedPageBreak/>
        <w:t>Информационные источники</w:t>
      </w:r>
      <w:bookmarkEnd w:id="11"/>
    </w:p>
    <w:p w:rsidR="00973D9F" w:rsidRPr="005F5953" w:rsidRDefault="00973D9F" w:rsidP="00973D9F">
      <w:pPr>
        <w:pStyle w:val="ab"/>
        <w:numPr>
          <w:ilvl w:val="0"/>
          <w:numId w:val="8"/>
        </w:numPr>
        <w:spacing w:after="0" w:line="360" w:lineRule="auto"/>
        <w:ind w:left="714" w:hanging="357"/>
        <w:jc w:val="both"/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</w:pPr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Элементарный учебник физики под ред. акад. </w:t>
      </w:r>
      <w:proofErr w:type="spellStart"/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Г.С.Ландсберга</w:t>
      </w:r>
      <w:proofErr w:type="spellEnd"/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, том 2, М., 1975.</w:t>
      </w:r>
    </w:p>
    <w:p w:rsidR="00973D9F" w:rsidRPr="005F5953" w:rsidRDefault="00973D9F" w:rsidP="00973D9F">
      <w:pPr>
        <w:pStyle w:val="ab"/>
        <w:numPr>
          <w:ilvl w:val="0"/>
          <w:numId w:val="8"/>
        </w:numPr>
        <w:spacing w:after="0" w:line="360" w:lineRule="auto"/>
        <w:ind w:left="714" w:hanging="357"/>
        <w:jc w:val="both"/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</w:pPr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Введение в общую химию. </w:t>
      </w:r>
      <w:r w:rsidRPr="005F5953">
        <w:rPr>
          <w:rFonts w:ascii="Times New Roman" w:hAnsi="Times New Roman" w:cs="Times New Roman"/>
          <w:sz w:val="24"/>
          <w:szCs w:val="24"/>
        </w:rPr>
        <w:t xml:space="preserve">Электронное учебное пособие. </w:t>
      </w:r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Российский химико-технологический университет им. Д.И. Менделеева. Москва 2013. </w:t>
      </w:r>
      <w:hyperlink r:id="rId50" w:anchor="92" w:history="1">
        <w:r w:rsidRPr="005F5953">
          <w:rPr>
            <w:rStyle w:val="ac"/>
            <w:rFonts w:ascii="Times New Roman" w:hAnsi="Times New Roman" w:cs="Times New Roman"/>
            <w:sz w:val="24"/>
            <w:szCs w:val="24"/>
          </w:rPr>
          <w:t>http://onx.distant.ru/posobie-1/chemistry/part_9.htm#92</w:t>
        </w:r>
      </w:hyperlink>
    </w:p>
    <w:p w:rsidR="00973D9F" w:rsidRPr="005F5953" w:rsidRDefault="00973D9F" w:rsidP="00973D9F">
      <w:pPr>
        <w:pStyle w:val="ab"/>
        <w:numPr>
          <w:ilvl w:val="0"/>
          <w:numId w:val="8"/>
        </w:numPr>
        <w:spacing w:after="0" w:line="360" w:lineRule="auto"/>
        <w:ind w:left="714" w:hanging="357"/>
        <w:jc w:val="both"/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</w:pPr>
      <w:r w:rsidRPr="005F5953">
        <w:rPr>
          <w:rStyle w:val="af2"/>
          <w:rFonts w:ascii="Times New Roman" w:hAnsi="Times New Roman" w:cs="Times New Roman"/>
          <w:b w:val="0"/>
          <w:bCs w:val="0"/>
          <w:kern w:val="1"/>
          <w:sz w:val="24"/>
          <w:szCs w:val="24"/>
        </w:rPr>
        <w:t>Дементьева Д.И., Кононов И.С. Введение в технологию. – Бийск, 2009.</w:t>
      </w:r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973D9F" w:rsidRPr="005F5953" w:rsidRDefault="00973D9F" w:rsidP="00973D9F">
      <w:pPr>
        <w:pStyle w:val="ab"/>
        <w:numPr>
          <w:ilvl w:val="0"/>
          <w:numId w:val="8"/>
        </w:numPr>
        <w:spacing w:after="0" w:line="360" w:lineRule="auto"/>
        <w:ind w:left="714" w:hanging="357"/>
        <w:jc w:val="both"/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</w:pPr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Энциклопедия «</w:t>
      </w:r>
      <w:proofErr w:type="spellStart"/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>Аванте</w:t>
      </w:r>
      <w:proofErr w:type="spellEnd"/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 +», 2005.</w:t>
      </w:r>
    </w:p>
    <w:p w:rsidR="00973D9F" w:rsidRPr="005F5953" w:rsidRDefault="00973D9F" w:rsidP="00973D9F">
      <w:pPr>
        <w:pStyle w:val="ab"/>
        <w:numPr>
          <w:ilvl w:val="0"/>
          <w:numId w:val="8"/>
        </w:numPr>
        <w:spacing w:after="0" w:line="360" w:lineRule="auto"/>
        <w:ind w:left="714" w:hanging="357"/>
        <w:jc w:val="both"/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</w:pPr>
      <w:r w:rsidRPr="005F5953">
        <w:rPr>
          <w:rStyle w:val="af2"/>
          <w:rFonts w:ascii="Times New Roman" w:hAnsi="Times New Roman" w:cs="Times New Roman"/>
          <w:b w:val="0"/>
          <w:sz w:val="24"/>
          <w:szCs w:val="24"/>
        </w:rPr>
        <w:t>Химическая энциклопедия.</w:t>
      </w:r>
      <w:r w:rsidRPr="005F5953">
        <w:rPr>
          <w:rStyle w:val="af2"/>
          <w:rFonts w:ascii="Times New Roman" w:hAnsi="Times New Roman" w:cs="Times New Roman"/>
          <w:b w:val="0"/>
          <w:bCs w:val="0"/>
          <w:sz w:val="24"/>
          <w:szCs w:val="24"/>
        </w:rPr>
        <w:t xml:space="preserve"> – М.: 1999.</w:t>
      </w:r>
    </w:p>
    <w:p w:rsidR="00973D9F" w:rsidRPr="005F5953" w:rsidRDefault="0089028B" w:rsidP="00973D9F">
      <w:pPr>
        <w:pStyle w:val="af"/>
        <w:numPr>
          <w:ilvl w:val="0"/>
          <w:numId w:val="8"/>
        </w:numPr>
        <w:spacing w:line="360" w:lineRule="auto"/>
        <w:ind w:left="714" w:hanging="357"/>
        <w:jc w:val="both"/>
        <w:rPr>
          <w:color w:val="000000"/>
          <w:sz w:val="24"/>
          <w:szCs w:val="24"/>
        </w:rPr>
      </w:pPr>
      <w:hyperlink r:id="rId51" w:history="1">
        <w:r w:rsidR="00973D9F" w:rsidRPr="005F5953">
          <w:rPr>
            <w:rStyle w:val="ac"/>
            <w:sz w:val="24"/>
            <w:szCs w:val="24"/>
          </w:rPr>
          <w:t>http://ru.wikipedia.org/</w:t>
        </w:r>
      </w:hyperlink>
    </w:p>
    <w:p w:rsidR="00293A46" w:rsidRPr="005F5953" w:rsidRDefault="00293A46" w:rsidP="00973D9F">
      <w:pPr>
        <w:pStyle w:val="ab"/>
        <w:numPr>
          <w:ilvl w:val="0"/>
          <w:numId w:val="8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</w:p>
    <w:sectPr w:rsidR="00293A46" w:rsidRPr="005F5953" w:rsidSect="00D80BE1">
      <w:headerReference w:type="default" r:id="rId52"/>
      <w:footerReference w:type="default" r:id="rId53"/>
      <w:headerReference w:type="first" r:id="rId54"/>
      <w:footerReference w:type="first" r:id="rId55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2AC" w:rsidRDefault="009222AC" w:rsidP="00D80BE1">
      <w:pPr>
        <w:spacing w:after="0" w:line="240" w:lineRule="auto"/>
      </w:pPr>
      <w:r>
        <w:separator/>
      </w:r>
    </w:p>
  </w:endnote>
  <w:endnote w:type="continuationSeparator" w:id="0">
    <w:p w:rsidR="009222AC" w:rsidRDefault="009222AC" w:rsidP="00D80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089546"/>
      <w:docPartObj>
        <w:docPartGallery w:val="Page Numbers (Bottom of Page)"/>
        <w:docPartUnique/>
      </w:docPartObj>
    </w:sdtPr>
    <w:sdtEndPr/>
    <w:sdtContent>
      <w:p w:rsidR="009222AC" w:rsidRDefault="009C2190">
        <w:pPr>
          <w:pStyle w:val="a5"/>
          <w:jc w:val="right"/>
        </w:pPr>
        <w:r w:rsidRPr="00D80BE1">
          <w:rPr>
            <w:rFonts w:ascii="Times New Roman" w:hAnsi="Times New Roman" w:cs="Times New Roman"/>
          </w:rPr>
          <w:fldChar w:fldCharType="begin"/>
        </w:r>
        <w:r w:rsidR="009222AC" w:rsidRPr="00D80BE1">
          <w:rPr>
            <w:rFonts w:ascii="Times New Roman" w:hAnsi="Times New Roman" w:cs="Times New Roman"/>
          </w:rPr>
          <w:instrText xml:space="preserve"> PAGE   \* MERGEFORMAT </w:instrText>
        </w:r>
        <w:r w:rsidRPr="00D80BE1">
          <w:rPr>
            <w:rFonts w:ascii="Times New Roman" w:hAnsi="Times New Roman" w:cs="Times New Roman"/>
          </w:rPr>
          <w:fldChar w:fldCharType="separate"/>
        </w:r>
        <w:r w:rsidR="0089028B">
          <w:rPr>
            <w:rFonts w:ascii="Times New Roman" w:hAnsi="Times New Roman" w:cs="Times New Roman"/>
            <w:noProof/>
          </w:rPr>
          <w:t>2</w:t>
        </w:r>
        <w:r w:rsidRPr="00D80BE1">
          <w:rPr>
            <w:rFonts w:ascii="Times New Roman" w:hAnsi="Times New Roman" w:cs="Times New Roman"/>
          </w:rPr>
          <w:fldChar w:fldCharType="end"/>
        </w:r>
      </w:p>
    </w:sdtContent>
  </w:sdt>
  <w:p w:rsidR="009222AC" w:rsidRDefault="009222A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2AC" w:rsidRPr="00D80BE1" w:rsidRDefault="009222AC" w:rsidP="00D80BE1">
    <w:pPr>
      <w:pStyle w:val="a5"/>
      <w:jc w:val="center"/>
      <w:rPr>
        <w:rFonts w:ascii="Times New Roman" w:hAnsi="Times New Roman" w:cs="Times New Roman"/>
      </w:rPr>
    </w:pPr>
    <w:proofErr w:type="spellStart"/>
    <w:r>
      <w:rPr>
        <w:rFonts w:ascii="Times New Roman" w:hAnsi="Times New Roman" w:cs="Times New Roman"/>
      </w:rPr>
      <w:t>Мантурово</w:t>
    </w:r>
    <w:proofErr w:type="spellEnd"/>
    <w:r>
      <w:rPr>
        <w:rFonts w:ascii="Times New Roman" w:hAnsi="Times New Roman" w:cs="Times New Roman"/>
      </w:rPr>
      <w:t>, 2018 год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2AC" w:rsidRDefault="009222AC" w:rsidP="00D80BE1">
      <w:pPr>
        <w:spacing w:after="0" w:line="240" w:lineRule="auto"/>
      </w:pPr>
      <w:r>
        <w:separator/>
      </w:r>
    </w:p>
  </w:footnote>
  <w:footnote w:type="continuationSeparator" w:id="0">
    <w:p w:rsidR="009222AC" w:rsidRDefault="009222AC" w:rsidP="00D80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2AC" w:rsidRDefault="009222AC" w:rsidP="00D80BE1">
    <w:pPr>
      <w:pStyle w:val="a3"/>
      <w:jc w:val="right"/>
      <w:rPr>
        <w:rFonts w:ascii="Times New Roman" w:hAnsi="Times New Roman" w:cs="Times New Roman"/>
      </w:rPr>
    </w:pPr>
    <w:r w:rsidRPr="00D80BE1">
      <w:rPr>
        <w:rFonts w:ascii="Times New Roman" w:hAnsi="Times New Roman" w:cs="Times New Roman"/>
      </w:rPr>
      <w:t xml:space="preserve">Исследование электропроводности </w:t>
    </w:r>
    <w:r>
      <w:rPr>
        <w:rFonts w:ascii="Times New Roman" w:hAnsi="Times New Roman" w:cs="Times New Roman"/>
      </w:rPr>
      <w:t xml:space="preserve">воды. </w:t>
    </w:r>
  </w:p>
  <w:p w:rsidR="009222AC" w:rsidRPr="00D80BE1" w:rsidRDefault="009222AC" w:rsidP="00D80BE1">
    <w:pPr>
      <w:pStyle w:val="a3"/>
      <w:jc w:val="right"/>
    </w:pPr>
    <w:r>
      <w:rPr>
        <w:rFonts w:ascii="Times New Roman" w:hAnsi="Times New Roman" w:cs="Times New Roman"/>
      </w:rPr>
      <w:t>Платонов Никита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2AC" w:rsidRDefault="009222AC" w:rsidP="00D80BE1">
    <w:pPr>
      <w:pStyle w:val="a3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Муниципальное бюджетное общеобразовательное учреждение Лицей №1</w:t>
    </w:r>
  </w:p>
  <w:p w:rsidR="009222AC" w:rsidRPr="00D80BE1" w:rsidRDefault="009222AC" w:rsidP="00D80BE1">
    <w:pPr>
      <w:pStyle w:val="a3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городского округа город </w:t>
    </w:r>
    <w:proofErr w:type="spellStart"/>
    <w:r>
      <w:rPr>
        <w:rFonts w:ascii="Times New Roman" w:hAnsi="Times New Roman" w:cs="Times New Roman"/>
      </w:rPr>
      <w:t>Мантурово</w:t>
    </w:r>
    <w:proofErr w:type="spellEnd"/>
    <w:r>
      <w:rPr>
        <w:rFonts w:ascii="Times New Roman" w:hAnsi="Times New Roman" w:cs="Times New Roman"/>
      </w:rPr>
      <w:t xml:space="preserve"> Костромской области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A56D5"/>
    <w:multiLevelType w:val="hybridMultilevel"/>
    <w:tmpl w:val="AF0E43E4"/>
    <w:lvl w:ilvl="0" w:tplc="BE764B04">
      <w:numFmt w:val="bullet"/>
      <w:lvlText w:val="•"/>
      <w:lvlJc w:val="left"/>
      <w:pPr>
        <w:ind w:left="1137" w:hanging="5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188434B9"/>
    <w:multiLevelType w:val="hybridMultilevel"/>
    <w:tmpl w:val="D3285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31975"/>
    <w:multiLevelType w:val="hybridMultilevel"/>
    <w:tmpl w:val="91585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F96FED"/>
    <w:multiLevelType w:val="hybridMultilevel"/>
    <w:tmpl w:val="73BC8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95DE0"/>
    <w:multiLevelType w:val="hybridMultilevel"/>
    <w:tmpl w:val="12745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273D85"/>
    <w:multiLevelType w:val="hybridMultilevel"/>
    <w:tmpl w:val="8278D5CC"/>
    <w:lvl w:ilvl="0" w:tplc="A3488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AD2367B"/>
    <w:multiLevelType w:val="hybridMultilevel"/>
    <w:tmpl w:val="A27E37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EB26F0B"/>
    <w:multiLevelType w:val="hybridMultilevel"/>
    <w:tmpl w:val="ABA68E5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55C0D0F"/>
    <w:multiLevelType w:val="hybridMultilevel"/>
    <w:tmpl w:val="634E354C"/>
    <w:lvl w:ilvl="0" w:tplc="04190001">
      <w:start w:val="1"/>
      <w:numFmt w:val="bullet"/>
      <w:lvlText w:val=""/>
      <w:lvlJc w:val="left"/>
      <w:pPr>
        <w:ind w:left="1137" w:hanging="5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753A61"/>
    <w:multiLevelType w:val="hybridMultilevel"/>
    <w:tmpl w:val="AAB8D0DA"/>
    <w:lvl w:ilvl="0" w:tplc="F58216A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190175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FD8BAA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F6F28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87CC77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40912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5C874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F0091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0AD18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6975420"/>
    <w:multiLevelType w:val="hybridMultilevel"/>
    <w:tmpl w:val="FA96F66A"/>
    <w:lvl w:ilvl="0" w:tplc="3B3E225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231F08"/>
    <w:multiLevelType w:val="hybridMultilevel"/>
    <w:tmpl w:val="476C8118"/>
    <w:lvl w:ilvl="0" w:tplc="BE764B04">
      <w:numFmt w:val="bullet"/>
      <w:lvlText w:val="•"/>
      <w:lvlJc w:val="left"/>
      <w:pPr>
        <w:ind w:left="1137" w:hanging="5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"/>
  </w:num>
  <w:num w:numId="4">
    <w:abstractNumId w:val="0"/>
  </w:num>
  <w:num w:numId="5">
    <w:abstractNumId w:val="11"/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7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0BE1"/>
    <w:rsid w:val="00041BE3"/>
    <w:rsid w:val="00047C47"/>
    <w:rsid w:val="000A4449"/>
    <w:rsid w:val="000C3A7C"/>
    <w:rsid w:val="001F2F3B"/>
    <w:rsid w:val="0026068D"/>
    <w:rsid w:val="00293A46"/>
    <w:rsid w:val="00386F89"/>
    <w:rsid w:val="004B20FF"/>
    <w:rsid w:val="004B514B"/>
    <w:rsid w:val="00523D83"/>
    <w:rsid w:val="005F5953"/>
    <w:rsid w:val="0064011B"/>
    <w:rsid w:val="00665714"/>
    <w:rsid w:val="00706C78"/>
    <w:rsid w:val="00850CFF"/>
    <w:rsid w:val="0089028B"/>
    <w:rsid w:val="008C4581"/>
    <w:rsid w:val="008F5CEC"/>
    <w:rsid w:val="009222AC"/>
    <w:rsid w:val="0093646D"/>
    <w:rsid w:val="00962C29"/>
    <w:rsid w:val="00973D9F"/>
    <w:rsid w:val="00993EE6"/>
    <w:rsid w:val="009A2BD1"/>
    <w:rsid w:val="009C2190"/>
    <w:rsid w:val="00A002FE"/>
    <w:rsid w:val="00A4667F"/>
    <w:rsid w:val="00A531C1"/>
    <w:rsid w:val="00AA2896"/>
    <w:rsid w:val="00AA2A27"/>
    <w:rsid w:val="00AF4CC1"/>
    <w:rsid w:val="00B274C8"/>
    <w:rsid w:val="00B70AF6"/>
    <w:rsid w:val="00BA3675"/>
    <w:rsid w:val="00C8392F"/>
    <w:rsid w:val="00CC0E67"/>
    <w:rsid w:val="00D05C28"/>
    <w:rsid w:val="00D530B3"/>
    <w:rsid w:val="00D80BE1"/>
    <w:rsid w:val="00ED1B91"/>
    <w:rsid w:val="00ED6E5F"/>
    <w:rsid w:val="00F44415"/>
    <w:rsid w:val="00F851EF"/>
    <w:rsid w:val="00FB1420"/>
    <w:rsid w:val="00FC51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  <o:rules v:ext="edit">
        <o:r id="V:Rule4" type="connector" idref="#_x0000_s1039"/>
        <o:r id="V:Rule5" type="connector" idref="#_x0000_s1038"/>
        <o:r id="V:Rule6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BE1"/>
  </w:style>
  <w:style w:type="paragraph" w:styleId="1">
    <w:name w:val="heading 1"/>
    <w:basedOn w:val="a"/>
    <w:next w:val="a"/>
    <w:link w:val="10"/>
    <w:uiPriority w:val="9"/>
    <w:qFormat/>
    <w:rsid w:val="00D80B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002F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0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0BE1"/>
  </w:style>
  <w:style w:type="paragraph" w:styleId="a5">
    <w:name w:val="footer"/>
    <w:basedOn w:val="a"/>
    <w:link w:val="a6"/>
    <w:uiPriority w:val="99"/>
    <w:unhideWhenUsed/>
    <w:rsid w:val="00D80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0BE1"/>
  </w:style>
  <w:style w:type="character" w:customStyle="1" w:styleId="10">
    <w:name w:val="Заголовок 1 Знак"/>
    <w:basedOn w:val="a0"/>
    <w:link w:val="1"/>
    <w:uiPriority w:val="9"/>
    <w:rsid w:val="00D80B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D80BE1"/>
    <w:pPr>
      <w:outlineLvl w:val="9"/>
    </w:pPr>
  </w:style>
  <w:style w:type="paragraph" w:styleId="a8">
    <w:name w:val="Balloon Text"/>
    <w:basedOn w:val="a"/>
    <w:link w:val="a9"/>
    <w:uiPriority w:val="99"/>
    <w:semiHidden/>
    <w:unhideWhenUsed/>
    <w:rsid w:val="00D80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80BE1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D05C28"/>
    <w:pPr>
      <w:spacing w:after="0" w:line="240" w:lineRule="auto"/>
    </w:pPr>
  </w:style>
  <w:style w:type="paragraph" w:styleId="ab">
    <w:name w:val="List Paragraph"/>
    <w:basedOn w:val="a"/>
    <w:uiPriority w:val="99"/>
    <w:qFormat/>
    <w:rsid w:val="00AA2A27"/>
    <w:pPr>
      <w:ind w:left="720"/>
      <w:contextualSpacing/>
    </w:pPr>
  </w:style>
  <w:style w:type="paragraph" w:customStyle="1" w:styleId="c12">
    <w:name w:val="c12"/>
    <w:basedOn w:val="a"/>
    <w:rsid w:val="0029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9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29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93A46"/>
  </w:style>
  <w:style w:type="paragraph" w:styleId="11">
    <w:name w:val="toc 1"/>
    <w:basedOn w:val="a"/>
    <w:next w:val="a"/>
    <w:autoRedefine/>
    <w:uiPriority w:val="39"/>
    <w:unhideWhenUsed/>
    <w:rsid w:val="00293A46"/>
    <w:pPr>
      <w:spacing w:after="100"/>
    </w:pPr>
  </w:style>
  <w:style w:type="character" w:styleId="ac">
    <w:name w:val="Hyperlink"/>
    <w:basedOn w:val="a0"/>
    <w:uiPriority w:val="99"/>
    <w:unhideWhenUsed/>
    <w:rsid w:val="00293A46"/>
    <w:rPr>
      <w:color w:val="0000FF" w:themeColor="hyperlink"/>
      <w:u w:val="single"/>
    </w:rPr>
  </w:style>
  <w:style w:type="paragraph" w:styleId="ad">
    <w:name w:val="Normal (Web)"/>
    <w:basedOn w:val="a"/>
    <w:uiPriority w:val="99"/>
    <w:unhideWhenUsed/>
    <w:rsid w:val="00ED6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ED6E5F"/>
  </w:style>
  <w:style w:type="character" w:customStyle="1" w:styleId="spelle">
    <w:name w:val="spelle"/>
    <w:basedOn w:val="a0"/>
    <w:rsid w:val="00ED6E5F"/>
  </w:style>
  <w:style w:type="character" w:customStyle="1" w:styleId="grame">
    <w:name w:val="grame"/>
    <w:basedOn w:val="a0"/>
    <w:rsid w:val="00ED6E5F"/>
  </w:style>
  <w:style w:type="character" w:styleId="ae">
    <w:name w:val="Emphasis"/>
    <w:basedOn w:val="a0"/>
    <w:uiPriority w:val="20"/>
    <w:qFormat/>
    <w:rsid w:val="00ED6E5F"/>
    <w:rPr>
      <w:i/>
      <w:iCs/>
    </w:rPr>
  </w:style>
  <w:style w:type="character" w:customStyle="1" w:styleId="25">
    <w:name w:val="стиль25"/>
    <w:basedOn w:val="a0"/>
    <w:rsid w:val="00ED6E5F"/>
  </w:style>
  <w:style w:type="paragraph" w:customStyle="1" w:styleId="norma">
    <w:name w:val="norma"/>
    <w:basedOn w:val="a"/>
    <w:rsid w:val="00ED6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ula">
    <w:name w:val="formula"/>
    <w:basedOn w:val="a"/>
    <w:rsid w:val="00ED6E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"/>
    <w:basedOn w:val="a"/>
    <w:link w:val="af0"/>
    <w:rsid w:val="00973D9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0">
    <w:name w:val="Основной текст Знак"/>
    <w:basedOn w:val="a0"/>
    <w:link w:val="af"/>
    <w:rsid w:val="00973D9F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f1">
    <w:name w:val="Содержимое таблицы"/>
    <w:basedOn w:val="a"/>
    <w:rsid w:val="00973D9F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2">
    <w:name w:val="Strong"/>
    <w:qFormat/>
    <w:rsid w:val="00973D9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00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8C4581"/>
    <w:pPr>
      <w:spacing w:after="100"/>
      <w:ind w:left="220"/>
    </w:pPr>
  </w:style>
  <w:style w:type="character" w:styleId="af3">
    <w:name w:val="Placeholder Text"/>
    <w:basedOn w:val="a0"/>
    <w:uiPriority w:val="99"/>
    <w:semiHidden/>
    <w:rsid w:val="008C4581"/>
    <w:rPr>
      <w:color w:val="808080"/>
    </w:rPr>
  </w:style>
  <w:style w:type="paragraph" w:styleId="af4">
    <w:name w:val="caption"/>
    <w:basedOn w:val="a"/>
    <w:next w:val="a"/>
    <w:uiPriority w:val="35"/>
    <w:unhideWhenUsed/>
    <w:qFormat/>
    <w:rsid w:val="0026068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Default">
    <w:name w:val="Default"/>
    <w:rsid w:val="004B20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5">
    <w:name w:val="Table Grid"/>
    <w:basedOn w:val="a1"/>
    <w:uiPriority w:val="59"/>
    <w:rsid w:val="006657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5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21240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0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6.jpeg"/><Relationship Id="rId26" Type="http://schemas.openxmlformats.org/officeDocument/2006/relationships/image" Target="media/image13.jpeg"/><Relationship Id="rId39" Type="http://schemas.openxmlformats.org/officeDocument/2006/relationships/chart" Target="charts/chart8.xml"/><Relationship Id="rId21" Type="http://schemas.openxmlformats.org/officeDocument/2006/relationships/image" Target="media/image9.jpeg"/><Relationship Id="rId34" Type="http://schemas.openxmlformats.org/officeDocument/2006/relationships/image" Target="media/image17.jpeg"/><Relationship Id="rId42" Type="http://schemas.openxmlformats.org/officeDocument/2006/relationships/image" Target="media/image21.jpeg"/><Relationship Id="rId47" Type="http://schemas.openxmlformats.org/officeDocument/2006/relationships/chart" Target="charts/chart13.xml"/><Relationship Id="rId50" Type="http://schemas.openxmlformats.org/officeDocument/2006/relationships/hyperlink" Target="http://onx.distant.ru/posobie-1/chemistry/part_9.htm" TargetMode="External"/><Relationship Id="rId55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://khimie.ru/wp-content/uploads/2012/01/Pribor-dlya-demonstratsii-e%60lektroprovodnosti-rastvorov1.jpg" TargetMode="External"/><Relationship Id="rId17" Type="http://schemas.openxmlformats.org/officeDocument/2006/relationships/image" Target="media/image5.jpeg"/><Relationship Id="rId25" Type="http://schemas.openxmlformats.org/officeDocument/2006/relationships/chart" Target="charts/chart1.xml"/><Relationship Id="rId33" Type="http://schemas.openxmlformats.org/officeDocument/2006/relationships/chart" Target="charts/chart5.xml"/><Relationship Id="rId38" Type="http://schemas.openxmlformats.org/officeDocument/2006/relationships/image" Target="media/image19.jpeg"/><Relationship Id="rId46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hyperlink" Target="http://khimie.ru/wp-content/uploads/2012/01/Pribor-dlya-opredeleniya-e%60lektroprovodnosti.jpg" TargetMode="External"/><Relationship Id="rId20" Type="http://schemas.openxmlformats.org/officeDocument/2006/relationships/image" Target="media/image8.jpeg"/><Relationship Id="rId29" Type="http://schemas.openxmlformats.org/officeDocument/2006/relationships/chart" Target="charts/chart3.xml"/><Relationship Id="rId41" Type="http://schemas.openxmlformats.org/officeDocument/2006/relationships/chart" Target="charts/chart9.xml"/><Relationship Id="rId54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2.jpeg"/><Relationship Id="rId32" Type="http://schemas.openxmlformats.org/officeDocument/2006/relationships/image" Target="media/image16.jpeg"/><Relationship Id="rId37" Type="http://schemas.openxmlformats.org/officeDocument/2006/relationships/chart" Target="charts/chart7.xml"/><Relationship Id="rId40" Type="http://schemas.openxmlformats.org/officeDocument/2006/relationships/image" Target="media/image20.jpeg"/><Relationship Id="rId45" Type="http://schemas.openxmlformats.org/officeDocument/2006/relationships/chart" Target="charts/chart11.xml"/><Relationship Id="rId53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image" Target="media/image11.jpeg"/><Relationship Id="rId28" Type="http://schemas.openxmlformats.org/officeDocument/2006/relationships/image" Target="media/image14.jpeg"/><Relationship Id="rId36" Type="http://schemas.openxmlformats.org/officeDocument/2006/relationships/image" Target="media/image18.jpeg"/><Relationship Id="rId49" Type="http://schemas.openxmlformats.org/officeDocument/2006/relationships/chart" Target="charts/chart14.xml"/><Relationship Id="rId57" Type="http://schemas.openxmlformats.org/officeDocument/2006/relationships/theme" Target="theme/theme1.xml"/><Relationship Id="rId10" Type="http://schemas.openxmlformats.org/officeDocument/2006/relationships/hyperlink" Target="http://khimie.ru/wp-content/uploads/2012/01/Pribor-dlya-demonstratsii-e%60lektroprovodnosti-rastvorov.jpg" TargetMode="External"/><Relationship Id="rId19" Type="http://schemas.openxmlformats.org/officeDocument/2006/relationships/image" Target="media/image7.jpeg"/><Relationship Id="rId31" Type="http://schemas.openxmlformats.org/officeDocument/2006/relationships/chart" Target="charts/chart4.xml"/><Relationship Id="rId44" Type="http://schemas.openxmlformats.org/officeDocument/2006/relationships/image" Target="media/image22.jpeg"/><Relationship Id="rId52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Relationship Id="rId14" Type="http://schemas.openxmlformats.org/officeDocument/2006/relationships/hyperlink" Target="http://khimie.ru/wp-content/uploads/2012/01/Pribor-dlya-byistrogo-demonstrirovaniya-e%60lektroprovodnosti.jpg" TargetMode="External"/><Relationship Id="rId22" Type="http://schemas.openxmlformats.org/officeDocument/2006/relationships/image" Target="media/image10.jpeg"/><Relationship Id="rId27" Type="http://schemas.openxmlformats.org/officeDocument/2006/relationships/chart" Target="charts/chart2.xml"/><Relationship Id="rId30" Type="http://schemas.openxmlformats.org/officeDocument/2006/relationships/image" Target="media/image15.jpeg"/><Relationship Id="rId35" Type="http://schemas.openxmlformats.org/officeDocument/2006/relationships/chart" Target="charts/chart6.xml"/><Relationship Id="rId43" Type="http://schemas.openxmlformats.org/officeDocument/2006/relationships/chart" Target="charts/chart10.xml"/><Relationship Id="rId48" Type="http://schemas.openxmlformats.org/officeDocument/2006/relationships/image" Target="media/image23.jpeg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://ru.wikipedia.org/" TargetMode="External"/><Relationship Id="rId3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G:\&#1060;&#1080;&#1079;&#1080;&#1082;&#1072;\&#1048;&#1089;&#1089;&#1083;&#1077;&#1076;&#1086;&#1074;&#1072;&#1090;&#1077;&#1083;&#1100;&#1089;&#1082;&#1080;&#1077;\&#1055;&#1083;&#1072;&#1090;&#1086;&#1085;&#1086;&#1074;\&#1086;&#1074;&#1086;&#1076;&#1085;&#1086;&#1089;&#1090;&#1100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J:\&#1086;&#1074;&#1086;&#1076;&#1085;&#1086;&#1089;&#1090;&#1100;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endParaRPr lang="ru-RU"/>
          </a:p>
        </c:rich>
      </c:tx>
      <c:overlay val="0"/>
    </c:title>
    <c:autoTitleDeleted val="0"/>
    <c:plotArea>
      <c:layout>
        <c:manualLayout>
          <c:layoutTarget val="inner"/>
          <c:xMode val="edge"/>
          <c:yMode val="edge"/>
          <c:x val="0.13750794369584493"/>
          <c:y val="5.6778510794258823E-2"/>
          <c:w val="0.79214652516261541"/>
          <c:h val="0.77252701520418077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дист1!$C$3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дист1!$B$4:$B$16</c:f>
              <c:numCache>
                <c:formatCode>General</c:formatCode>
                <c:ptCount val="13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</c:numCache>
            </c:numRef>
          </c:xVal>
          <c:yVal>
            <c:numRef>
              <c:f>дист1!$C$4:$C$16</c:f>
              <c:numCache>
                <c:formatCode>General</c:formatCode>
                <c:ptCount val="13"/>
                <c:pt idx="0">
                  <c:v>315</c:v>
                </c:pt>
                <c:pt idx="1">
                  <c:v>315</c:v>
                </c:pt>
                <c:pt idx="2">
                  <c:v>315</c:v>
                </c:pt>
                <c:pt idx="3">
                  <c:v>315</c:v>
                </c:pt>
                <c:pt idx="4">
                  <c:v>315</c:v>
                </c:pt>
                <c:pt idx="5">
                  <c:v>315</c:v>
                </c:pt>
                <c:pt idx="6">
                  <c:v>315</c:v>
                </c:pt>
                <c:pt idx="7">
                  <c:v>315</c:v>
                </c:pt>
                <c:pt idx="8">
                  <c:v>315</c:v>
                </c:pt>
                <c:pt idx="9">
                  <c:v>315</c:v>
                </c:pt>
                <c:pt idx="10">
                  <c:v>315</c:v>
                </c:pt>
                <c:pt idx="11">
                  <c:v>315</c:v>
                </c:pt>
                <c:pt idx="12">
                  <c:v>315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900288"/>
        <c:axId val="62593280"/>
      </c:scatterChart>
      <c:valAx>
        <c:axId val="61900288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2593280"/>
        <c:crosses val="autoZero"/>
        <c:crossBetween val="midCat"/>
      </c:valAx>
      <c:valAx>
        <c:axId val="62593280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61900288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405"/>
          <c:y val="1.3333333333333341E-2"/>
          <c:w val="0.26677390326209238"/>
          <c:h val="5.2224409448818912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талая!$C$3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талая!$B$4:$B$124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талая!$C$4:$C$124</c:f>
              <c:numCache>
                <c:formatCode>General</c:formatCode>
                <c:ptCount val="12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0</c:v>
                </c:pt>
                <c:pt idx="37">
                  <c:v>0</c:v>
                </c:pt>
                <c:pt idx="38">
                  <c:v>0</c:v>
                </c:pt>
                <c:pt idx="39">
                  <c:v>0</c:v>
                </c:pt>
                <c:pt idx="40">
                  <c:v>0</c:v>
                </c:pt>
                <c:pt idx="41">
                  <c:v>0</c:v>
                </c:pt>
                <c:pt idx="42">
                  <c:v>0</c:v>
                </c:pt>
                <c:pt idx="43">
                  <c:v>0</c:v>
                </c:pt>
                <c:pt idx="44">
                  <c:v>0</c:v>
                </c:pt>
                <c:pt idx="45">
                  <c:v>0</c:v>
                </c:pt>
                <c:pt idx="46">
                  <c:v>0</c:v>
                </c:pt>
                <c:pt idx="47">
                  <c:v>0</c:v>
                </c:pt>
                <c:pt idx="48">
                  <c:v>0</c:v>
                </c:pt>
                <c:pt idx="49">
                  <c:v>0</c:v>
                </c:pt>
                <c:pt idx="50">
                  <c:v>0</c:v>
                </c:pt>
                <c:pt idx="51">
                  <c:v>0</c:v>
                </c:pt>
                <c:pt idx="52">
                  <c:v>0</c:v>
                </c:pt>
                <c:pt idx="53">
                  <c:v>0</c:v>
                </c:pt>
                <c:pt idx="54">
                  <c:v>0</c:v>
                </c:pt>
                <c:pt idx="55">
                  <c:v>0</c:v>
                </c:pt>
                <c:pt idx="56">
                  <c:v>0</c:v>
                </c:pt>
                <c:pt idx="57">
                  <c:v>0</c:v>
                </c:pt>
                <c:pt idx="58">
                  <c:v>0</c:v>
                </c:pt>
                <c:pt idx="59">
                  <c:v>0</c:v>
                </c:pt>
                <c:pt idx="60">
                  <c:v>0</c:v>
                </c:pt>
                <c:pt idx="61">
                  <c:v>0</c:v>
                </c:pt>
                <c:pt idx="62">
                  <c:v>0</c:v>
                </c:pt>
                <c:pt idx="63">
                  <c:v>0</c:v>
                </c:pt>
                <c:pt idx="64">
                  <c:v>0</c:v>
                </c:pt>
                <c:pt idx="65">
                  <c:v>0</c:v>
                </c:pt>
                <c:pt idx="66">
                  <c:v>0</c:v>
                </c:pt>
                <c:pt idx="67">
                  <c:v>0</c:v>
                </c:pt>
                <c:pt idx="68">
                  <c:v>0</c:v>
                </c:pt>
                <c:pt idx="69">
                  <c:v>0</c:v>
                </c:pt>
                <c:pt idx="70">
                  <c:v>0</c:v>
                </c:pt>
                <c:pt idx="71">
                  <c:v>0</c:v>
                </c:pt>
                <c:pt idx="72">
                  <c:v>0</c:v>
                </c:pt>
                <c:pt idx="73">
                  <c:v>0</c:v>
                </c:pt>
                <c:pt idx="74">
                  <c:v>0</c:v>
                </c:pt>
                <c:pt idx="75">
                  <c:v>0</c:v>
                </c:pt>
                <c:pt idx="76">
                  <c:v>0</c:v>
                </c:pt>
                <c:pt idx="77">
                  <c:v>0</c:v>
                </c:pt>
                <c:pt idx="78">
                  <c:v>0</c:v>
                </c:pt>
                <c:pt idx="79">
                  <c:v>0</c:v>
                </c:pt>
                <c:pt idx="80">
                  <c:v>0</c:v>
                </c:pt>
                <c:pt idx="81">
                  <c:v>0</c:v>
                </c:pt>
                <c:pt idx="82">
                  <c:v>0</c:v>
                </c:pt>
                <c:pt idx="83">
                  <c:v>0</c:v>
                </c:pt>
                <c:pt idx="84">
                  <c:v>0</c:v>
                </c:pt>
                <c:pt idx="85">
                  <c:v>0</c:v>
                </c:pt>
                <c:pt idx="86">
                  <c:v>0</c:v>
                </c:pt>
                <c:pt idx="87">
                  <c:v>0</c:v>
                </c:pt>
                <c:pt idx="88">
                  <c:v>0</c:v>
                </c:pt>
                <c:pt idx="89">
                  <c:v>0</c:v>
                </c:pt>
                <c:pt idx="90">
                  <c:v>0</c:v>
                </c:pt>
                <c:pt idx="91">
                  <c:v>0</c:v>
                </c:pt>
                <c:pt idx="92">
                  <c:v>0</c:v>
                </c:pt>
                <c:pt idx="93">
                  <c:v>0</c:v>
                </c:pt>
                <c:pt idx="94">
                  <c:v>0</c:v>
                </c:pt>
                <c:pt idx="95">
                  <c:v>0</c:v>
                </c:pt>
                <c:pt idx="96">
                  <c:v>0</c:v>
                </c:pt>
                <c:pt idx="97">
                  <c:v>0</c:v>
                </c:pt>
                <c:pt idx="98">
                  <c:v>0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6344704"/>
        <c:axId val="116416896"/>
      </c:scatterChart>
      <c:valAx>
        <c:axId val="116344704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6416896"/>
        <c:crosses val="autoZero"/>
        <c:crossBetween val="midCat"/>
      </c:valAx>
      <c:valAx>
        <c:axId val="116416896"/>
        <c:scaling>
          <c:orientation val="minMax"/>
          <c:max val="1"/>
          <c:min val="-1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116344704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святой!$C$3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святой!$B$4:$B$124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святой!$C$4:$C$124</c:f>
              <c:numCache>
                <c:formatCode>General</c:formatCode>
                <c:ptCount val="121"/>
                <c:pt idx="0">
                  <c:v>200.5</c:v>
                </c:pt>
                <c:pt idx="1">
                  <c:v>200.5</c:v>
                </c:pt>
                <c:pt idx="2">
                  <c:v>200.5</c:v>
                </c:pt>
                <c:pt idx="3">
                  <c:v>200.5</c:v>
                </c:pt>
                <c:pt idx="4">
                  <c:v>200.5</c:v>
                </c:pt>
                <c:pt idx="5">
                  <c:v>200.5</c:v>
                </c:pt>
                <c:pt idx="6">
                  <c:v>200.5</c:v>
                </c:pt>
                <c:pt idx="7">
                  <c:v>200.5</c:v>
                </c:pt>
                <c:pt idx="8">
                  <c:v>200.5</c:v>
                </c:pt>
                <c:pt idx="9">
                  <c:v>200.5</c:v>
                </c:pt>
                <c:pt idx="10">
                  <c:v>200.5</c:v>
                </c:pt>
                <c:pt idx="11">
                  <c:v>200.5</c:v>
                </c:pt>
                <c:pt idx="12">
                  <c:v>200.5</c:v>
                </c:pt>
                <c:pt idx="13">
                  <c:v>200.5</c:v>
                </c:pt>
                <c:pt idx="14">
                  <c:v>200.5</c:v>
                </c:pt>
                <c:pt idx="15">
                  <c:v>200.5</c:v>
                </c:pt>
                <c:pt idx="16">
                  <c:v>200.5</c:v>
                </c:pt>
                <c:pt idx="17">
                  <c:v>200.5</c:v>
                </c:pt>
                <c:pt idx="18">
                  <c:v>200.5</c:v>
                </c:pt>
                <c:pt idx="19">
                  <c:v>200.5</c:v>
                </c:pt>
                <c:pt idx="20">
                  <c:v>200.5</c:v>
                </c:pt>
                <c:pt idx="21">
                  <c:v>200.5</c:v>
                </c:pt>
                <c:pt idx="22">
                  <c:v>200.5</c:v>
                </c:pt>
                <c:pt idx="23">
                  <c:v>200.5</c:v>
                </c:pt>
                <c:pt idx="24">
                  <c:v>200.5</c:v>
                </c:pt>
                <c:pt idx="25">
                  <c:v>200.5</c:v>
                </c:pt>
                <c:pt idx="26">
                  <c:v>200.5</c:v>
                </c:pt>
                <c:pt idx="27">
                  <c:v>200.5</c:v>
                </c:pt>
                <c:pt idx="28">
                  <c:v>200.5</c:v>
                </c:pt>
                <c:pt idx="29">
                  <c:v>200.5</c:v>
                </c:pt>
                <c:pt idx="30">
                  <c:v>200.5</c:v>
                </c:pt>
                <c:pt idx="31">
                  <c:v>200.5</c:v>
                </c:pt>
                <c:pt idx="32">
                  <c:v>200.5</c:v>
                </c:pt>
                <c:pt idx="33">
                  <c:v>200.5</c:v>
                </c:pt>
                <c:pt idx="34">
                  <c:v>200.5</c:v>
                </c:pt>
                <c:pt idx="35">
                  <c:v>200.5</c:v>
                </c:pt>
                <c:pt idx="36">
                  <c:v>200.5</c:v>
                </c:pt>
                <c:pt idx="37">
                  <c:v>200.5</c:v>
                </c:pt>
                <c:pt idx="38">
                  <c:v>200.5</c:v>
                </c:pt>
                <c:pt idx="39">
                  <c:v>200.5</c:v>
                </c:pt>
                <c:pt idx="40">
                  <c:v>200.5</c:v>
                </c:pt>
                <c:pt idx="41">
                  <c:v>200.5</c:v>
                </c:pt>
                <c:pt idx="42">
                  <c:v>200.5</c:v>
                </c:pt>
                <c:pt idx="43">
                  <c:v>200.5</c:v>
                </c:pt>
                <c:pt idx="44">
                  <c:v>200.5</c:v>
                </c:pt>
                <c:pt idx="45">
                  <c:v>200.5</c:v>
                </c:pt>
                <c:pt idx="46">
                  <c:v>200.5</c:v>
                </c:pt>
                <c:pt idx="47">
                  <c:v>200.5</c:v>
                </c:pt>
                <c:pt idx="48">
                  <c:v>200.5</c:v>
                </c:pt>
                <c:pt idx="49">
                  <c:v>200.5</c:v>
                </c:pt>
                <c:pt idx="50">
                  <c:v>200.5</c:v>
                </c:pt>
                <c:pt idx="51">
                  <c:v>200.5</c:v>
                </c:pt>
                <c:pt idx="52">
                  <c:v>200.5</c:v>
                </c:pt>
                <c:pt idx="53">
                  <c:v>200.5</c:v>
                </c:pt>
                <c:pt idx="54">
                  <c:v>200.5</c:v>
                </c:pt>
                <c:pt idx="55">
                  <c:v>200.5</c:v>
                </c:pt>
                <c:pt idx="56">
                  <c:v>200.5</c:v>
                </c:pt>
                <c:pt idx="57">
                  <c:v>200.5</c:v>
                </c:pt>
                <c:pt idx="58">
                  <c:v>200.5</c:v>
                </c:pt>
                <c:pt idx="59">
                  <c:v>200.5</c:v>
                </c:pt>
                <c:pt idx="60">
                  <c:v>200.5</c:v>
                </c:pt>
                <c:pt idx="61">
                  <c:v>200.5</c:v>
                </c:pt>
                <c:pt idx="62">
                  <c:v>200.5</c:v>
                </c:pt>
                <c:pt idx="63">
                  <c:v>200.5</c:v>
                </c:pt>
                <c:pt idx="64">
                  <c:v>200.5</c:v>
                </c:pt>
                <c:pt idx="65">
                  <c:v>200.5</c:v>
                </c:pt>
                <c:pt idx="66">
                  <c:v>200.5</c:v>
                </c:pt>
                <c:pt idx="67">
                  <c:v>200.5</c:v>
                </c:pt>
                <c:pt idx="68">
                  <c:v>200.5</c:v>
                </c:pt>
                <c:pt idx="69">
                  <c:v>200.5</c:v>
                </c:pt>
                <c:pt idx="70">
                  <c:v>200.5</c:v>
                </c:pt>
                <c:pt idx="71">
                  <c:v>200.5</c:v>
                </c:pt>
                <c:pt idx="72">
                  <c:v>200.5</c:v>
                </c:pt>
                <c:pt idx="73">
                  <c:v>200.5</c:v>
                </c:pt>
                <c:pt idx="74">
                  <c:v>200.5</c:v>
                </c:pt>
                <c:pt idx="75">
                  <c:v>200.5</c:v>
                </c:pt>
                <c:pt idx="76">
                  <c:v>200.5</c:v>
                </c:pt>
                <c:pt idx="77">
                  <c:v>200.5</c:v>
                </c:pt>
                <c:pt idx="78">
                  <c:v>200.5</c:v>
                </c:pt>
                <c:pt idx="79">
                  <c:v>200.5</c:v>
                </c:pt>
                <c:pt idx="80">
                  <c:v>200.5</c:v>
                </c:pt>
                <c:pt idx="81">
                  <c:v>200.5</c:v>
                </c:pt>
                <c:pt idx="82">
                  <c:v>200.5</c:v>
                </c:pt>
                <c:pt idx="83">
                  <c:v>200.5</c:v>
                </c:pt>
                <c:pt idx="84">
                  <c:v>200.5</c:v>
                </c:pt>
                <c:pt idx="85">
                  <c:v>200.5</c:v>
                </c:pt>
                <c:pt idx="86">
                  <c:v>200.5</c:v>
                </c:pt>
                <c:pt idx="87">
                  <c:v>200.5</c:v>
                </c:pt>
                <c:pt idx="88">
                  <c:v>200.5</c:v>
                </c:pt>
                <c:pt idx="89">
                  <c:v>200.5</c:v>
                </c:pt>
                <c:pt idx="90">
                  <c:v>200.5</c:v>
                </c:pt>
                <c:pt idx="91">
                  <c:v>200.5</c:v>
                </c:pt>
                <c:pt idx="92">
                  <c:v>200.5</c:v>
                </c:pt>
                <c:pt idx="93">
                  <c:v>200.5</c:v>
                </c:pt>
                <c:pt idx="94">
                  <c:v>200.5</c:v>
                </c:pt>
                <c:pt idx="95">
                  <c:v>200.5</c:v>
                </c:pt>
                <c:pt idx="96">
                  <c:v>200.5</c:v>
                </c:pt>
                <c:pt idx="97">
                  <c:v>200.5</c:v>
                </c:pt>
                <c:pt idx="98">
                  <c:v>200.5</c:v>
                </c:pt>
                <c:pt idx="99">
                  <c:v>200.5</c:v>
                </c:pt>
                <c:pt idx="100">
                  <c:v>200.5</c:v>
                </c:pt>
                <c:pt idx="101">
                  <c:v>200.5</c:v>
                </c:pt>
                <c:pt idx="102">
                  <c:v>200.5</c:v>
                </c:pt>
                <c:pt idx="103">
                  <c:v>200.5</c:v>
                </c:pt>
                <c:pt idx="104">
                  <c:v>200.5</c:v>
                </c:pt>
                <c:pt idx="105">
                  <c:v>200.5</c:v>
                </c:pt>
                <c:pt idx="106">
                  <c:v>200.5</c:v>
                </c:pt>
                <c:pt idx="107">
                  <c:v>200.5</c:v>
                </c:pt>
                <c:pt idx="108">
                  <c:v>200.5</c:v>
                </c:pt>
                <c:pt idx="109">
                  <c:v>200.5</c:v>
                </c:pt>
                <c:pt idx="110">
                  <c:v>200.5</c:v>
                </c:pt>
                <c:pt idx="111">
                  <c:v>200.5</c:v>
                </c:pt>
                <c:pt idx="112">
                  <c:v>200.5</c:v>
                </c:pt>
                <c:pt idx="113">
                  <c:v>200.5</c:v>
                </c:pt>
                <c:pt idx="114">
                  <c:v>200.5</c:v>
                </c:pt>
                <c:pt idx="115">
                  <c:v>200.5</c:v>
                </c:pt>
                <c:pt idx="116">
                  <c:v>200.5</c:v>
                </c:pt>
                <c:pt idx="117">
                  <c:v>200.5</c:v>
                </c:pt>
                <c:pt idx="118">
                  <c:v>200.5</c:v>
                </c:pt>
                <c:pt idx="119">
                  <c:v>200.5</c:v>
                </c:pt>
                <c:pt idx="120">
                  <c:v>200.5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8950784"/>
        <c:axId val="58952704"/>
      </c:scatterChart>
      <c:valAx>
        <c:axId val="58950784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8952704"/>
        <c:crosses val="autoZero"/>
        <c:crossBetween val="midCat"/>
      </c:valAx>
      <c:valAx>
        <c:axId val="58952704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8950784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сотик!$C$3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сотик!$B$4:$B$124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сотик!$C$4:$C$124</c:f>
              <c:numCache>
                <c:formatCode>General</c:formatCode>
                <c:ptCount val="121"/>
                <c:pt idx="0">
                  <c:v>305.5</c:v>
                </c:pt>
                <c:pt idx="1">
                  <c:v>305.5</c:v>
                </c:pt>
                <c:pt idx="2">
                  <c:v>305.5</c:v>
                </c:pt>
                <c:pt idx="3">
                  <c:v>305.5</c:v>
                </c:pt>
                <c:pt idx="4">
                  <c:v>305.5</c:v>
                </c:pt>
                <c:pt idx="5">
                  <c:v>305.5</c:v>
                </c:pt>
                <c:pt idx="6">
                  <c:v>305.5</c:v>
                </c:pt>
                <c:pt idx="7">
                  <c:v>305.5</c:v>
                </c:pt>
                <c:pt idx="8">
                  <c:v>305.5</c:v>
                </c:pt>
                <c:pt idx="9">
                  <c:v>305.5</c:v>
                </c:pt>
                <c:pt idx="10">
                  <c:v>305.5</c:v>
                </c:pt>
                <c:pt idx="11">
                  <c:v>305.5</c:v>
                </c:pt>
                <c:pt idx="12">
                  <c:v>305.5</c:v>
                </c:pt>
                <c:pt idx="13">
                  <c:v>305.5</c:v>
                </c:pt>
                <c:pt idx="14">
                  <c:v>305.5</c:v>
                </c:pt>
                <c:pt idx="15">
                  <c:v>305.5</c:v>
                </c:pt>
                <c:pt idx="16">
                  <c:v>305.5</c:v>
                </c:pt>
                <c:pt idx="17">
                  <c:v>305.5</c:v>
                </c:pt>
                <c:pt idx="18">
                  <c:v>305.5</c:v>
                </c:pt>
                <c:pt idx="19">
                  <c:v>305.5</c:v>
                </c:pt>
                <c:pt idx="20">
                  <c:v>305.5</c:v>
                </c:pt>
                <c:pt idx="21">
                  <c:v>305.5</c:v>
                </c:pt>
                <c:pt idx="22">
                  <c:v>305.5</c:v>
                </c:pt>
                <c:pt idx="23">
                  <c:v>305.5</c:v>
                </c:pt>
                <c:pt idx="24">
                  <c:v>305.5</c:v>
                </c:pt>
                <c:pt idx="25">
                  <c:v>305.5</c:v>
                </c:pt>
                <c:pt idx="26">
                  <c:v>305.5</c:v>
                </c:pt>
                <c:pt idx="27">
                  <c:v>305.5</c:v>
                </c:pt>
                <c:pt idx="28">
                  <c:v>305.5</c:v>
                </c:pt>
                <c:pt idx="29">
                  <c:v>305.5</c:v>
                </c:pt>
                <c:pt idx="30">
                  <c:v>305.5</c:v>
                </c:pt>
                <c:pt idx="31">
                  <c:v>305.5</c:v>
                </c:pt>
                <c:pt idx="32">
                  <c:v>305.5</c:v>
                </c:pt>
                <c:pt idx="33">
                  <c:v>305.5</c:v>
                </c:pt>
                <c:pt idx="34">
                  <c:v>305.5</c:v>
                </c:pt>
                <c:pt idx="35">
                  <c:v>305.5</c:v>
                </c:pt>
                <c:pt idx="36">
                  <c:v>305.5</c:v>
                </c:pt>
                <c:pt idx="37">
                  <c:v>305.5</c:v>
                </c:pt>
                <c:pt idx="38">
                  <c:v>305.5</c:v>
                </c:pt>
                <c:pt idx="39">
                  <c:v>305.5</c:v>
                </c:pt>
                <c:pt idx="40">
                  <c:v>305.5</c:v>
                </c:pt>
                <c:pt idx="41">
                  <c:v>305.5</c:v>
                </c:pt>
                <c:pt idx="42">
                  <c:v>305.5</c:v>
                </c:pt>
                <c:pt idx="43">
                  <c:v>305.5</c:v>
                </c:pt>
                <c:pt idx="44">
                  <c:v>305.5</c:v>
                </c:pt>
                <c:pt idx="45">
                  <c:v>305.5</c:v>
                </c:pt>
                <c:pt idx="46">
                  <c:v>305.5</c:v>
                </c:pt>
                <c:pt idx="47">
                  <c:v>305.5</c:v>
                </c:pt>
                <c:pt idx="48">
                  <c:v>305.5</c:v>
                </c:pt>
                <c:pt idx="49">
                  <c:v>305.5</c:v>
                </c:pt>
                <c:pt idx="50">
                  <c:v>305.5</c:v>
                </c:pt>
                <c:pt idx="51">
                  <c:v>305.5</c:v>
                </c:pt>
                <c:pt idx="52">
                  <c:v>305.5</c:v>
                </c:pt>
                <c:pt idx="53">
                  <c:v>305.5</c:v>
                </c:pt>
                <c:pt idx="54">
                  <c:v>305.5</c:v>
                </c:pt>
                <c:pt idx="55">
                  <c:v>305.5</c:v>
                </c:pt>
                <c:pt idx="56">
                  <c:v>305.5</c:v>
                </c:pt>
                <c:pt idx="57">
                  <c:v>305.5</c:v>
                </c:pt>
                <c:pt idx="58">
                  <c:v>305.5</c:v>
                </c:pt>
                <c:pt idx="59">
                  <c:v>305.5</c:v>
                </c:pt>
                <c:pt idx="60">
                  <c:v>305.5</c:v>
                </c:pt>
                <c:pt idx="61">
                  <c:v>305.5</c:v>
                </c:pt>
                <c:pt idx="62">
                  <c:v>305.5</c:v>
                </c:pt>
                <c:pt idx="63">
                  <c:v>305.5</c:v>
                </c:pt>
                <c:pt idx="64">
                  <c:v>305.5</c:v>
                </c:pt>
                <c:pt idx="65">
                  <c:v>305.5</c:v>
                </c:pt>
                <c:pt idx="66">
                  <c:v>305.5</c:v>
                </c:pt>
                <c:pt idx="67">
                  <c:v>305.5</c:v>
                </c:pt>
                <c:pt idx="68">
                  <c:v>305.5</c:v>
                </c:pt>
                <c:pt idx="69">
                  <c:v>305.5</c:v>
                </c:pt>
                <c:pt idx="70">
                  <c:v>305.5</c:v>
                </c:pt>
                <c:pt idx="71">
                  <c:v>305.5</c:v>
                </c:pt>
                <c:pt idx="72">
                  <c:v>305.5</c:v>
                </c:pt>
                <c:pt idx="73">
                  <c:v>305.5</c:v>
                </c:pt>
                <c:pt idx="74">
                  <c:v>305.5</c:v>
                </c:pt>
                <c:pt idx="75">
                  <c:v>305.5</c:v>
                </c:pt>
                <c:pt idx="76">
                  <c:v>305.5</c:v>
                </c:pt>
                <c:pt idx="77">
                  <c:v>305.5</c:v>
                </c:pt>
                <c:pt idx="78">
                  <c:v>305.5</c:v>
                </c:pt>
                <c:pt idx="79">
                  <c:v>305.5</c:v>
                </c:pt>
                <c:pt idx="80">
                  <c:v>305.5</c:v>
                </c:pt>
                <c:pt idx="81">
                  <c:v>305.5</c:v>
                </c:pt>
                <c:pt idx="82">
                  <c:v>305.5</c:v>
                </c:pt>
                <c:pt idx="83">
                  <c:v>305.5</c:v>
                </c:pt>
                <c:pt idx="84">
                  <c:v>305.5</c:v>
                </c:pt>
                <c:pt idx="85">
                  <c:v>305.5</c:v>
                </c:pt>
                <c:pt idx="86">
                  <c:v>305.5</c:v>
                </c:pt>
                <c:pt idx="87">
                  <c:v>305.5</c:v>
                </c:pt>
                <c:pt idx="88">
                  <c:v>305.5</c:v>
                </c:pt>
                <c:pt idx="89">
                  <c:v>305.5</c:v>
                </c:pt>
                <c:pt idx="90">
                  <c:v>305.5</c:v>
                </c:pt>
                <c:pt idx="91">
                  <c:v>305.5</c:v>
                </c:pt>
                <c:pt idx="92">
                  <c:v>305.5</c:v>
                </c:pt>
                <c:pt idx="93">
                  <c:v>305.5</c:v>
                </c:pt>
                <c:pt idx="94">
                  <c:v>305.5</c:v>
                </c:pt>
                <c:pt idx="95">
                  <c:v>305.5</c:v>
                </c:pt>
                <c:pt idx="96">
                  <c:v>305.5</c:v>
                </c:pt>
                <c:pt idx="97">
                  <c:v>305.5</c:v>
                </c:pt>
                <c:pt idx="98">
                  <c:v>305.5</c:v>
                </c:pt>
                <c:pt idx="99">
                  <c:v>305.5</c:v>
                </c:pt>
                <c:pt idx="100">
                  <c:v>305.5</c:v>
                </c:pt>
                <c:pt idx="101">
                  <c:v>305.5</c:v>
                </c:pt>
                <c:pt idx="102">
                  <c:v>305.5</c:v>
                </c:pt>
                <c:pt idx="103">
                  <c:v>305.5</c:v>
                </c:pt>
                <c:pt idx="104">
                  <c:v>305.5</c:v>
                </c:pt>
                <c:pt idx="105">
                  <c:v>305.5</c:v>
                </c:pt>
                <c:pt idx="106">
                  <c:v>305.5</c:v>
                </c:pt>
                <c:pt idx="107">
                  <c:v>305.5</c:v>
                </c:pt>
                <c:pt idx="108">
                  <c:v>305.5</c:v>
                </c:pt>
                <c:pt idx="109">
                  <c:v>305.5</c:v>
                </c:pt>
                <c:pt idx="110">
                  <c:v>305.5</c:v>
                </c:pt>
                <c:pt idx="111">
                  <c:v>305.5</c:v>
                </c:pt>
                <c:pt idx="112">
                  <c:v>305.5</c:v>
                </c:pt>
                <c:pt idx="113">
                  <c:v>305.5</c:v>
                </c:pt>
                <c:pt idx="114">
                  <c:v>305.5</c:v>
                </c:pt>
                <c:pt idx="115">
                  <c:v>305.5</c:v>
                </c:pt>
                <c:pt idx="116">
                  <c:v>305.5</c:v>
                </c:pt>
                <c:pt idx="117">
                  <c:v>305.5</c:v>
                </c:pt>
                <c:pt idx="118">
                  <c:v>305.5</c:v>
                </c:pt>
                <c:pt idx="119">
                  <c:v>305.5</c:v>
                </c:pt>
                <c:pt idx="120">
                  <c:v>305.5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8970112"/>
        <c:axId val="58972032"/>
      </c:scatterChart>
      <c:valAx>
        <c:axId val="58970112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8972032"/>
        <c:crosses val="autoZero"/>
        <c:crossBetween val="midCat"/>
      </c:valAx>
      <c:valAx>
        <c:axId val="58972032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8970112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лиецкий!$C$3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лиецкий!$B$4:$B$124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лиецкий!$C$4:$C$124</c:f>
              <c:numCache>
                <c:formatCode>General</c:formatCode>
                <c:ptCount val="121"/>
                <c:pt idx="0">
                  <c:v>238.6</c:v>
                </c:pt>
                <c:pt idx="1">
                  <c:v>238.6</c:v>
                </c:pt>
                <c:pt idx="2">
                  <c:v>238.6</c:v>
                </c:pt>
                <c:pt idx="3">
                  <c:v>238.6</c:v>
                </c:pt>
                <c:pt idx="4">
                  <c:v>238.6</c:v>
                </c:pt>
                <c:pt idx="5">
                  <c:v>238.6</c:v>
                </c:pt>
                <c:pt idx="6">
                  <c:v>238.6</c:v>
                </c:pt>
                <c:pt idx="7">
                  <c:v>238.6</c:v>
                </c:pt>
                <c:pt idx="8">
                  <c:v>238.6</c:v>
                </c:pt>
                <c:pt idx="9">
                  <c:v>238.6</c:v>
                </c:pt>
                <c:pt idx="10">
                  <c:v>238.6</c:v>
                </c:pt>
                <c:pt idx="11">
                  <c:v>238.6</c:v>
                </c:pt>
                <c:pt idx="12">
                  <c:v>238.6</c:v>
                </c:pt>
                <c:pt idx="13">
                  <c:v>238.6</c:v>
                </c:pt>
                <c:pt idx="14">
                  <c:v>238.6</c:v>
                </c:pt>
                <c:pt idx="15">
                  <c:v>238.6</c:v>
                </c:pt>
                <c:pt idx="16">
                  <c:v>238.6</c:v>
                </c:pt>
                <c:pt idx="17">
                  <c:v>238.6</c:v>
                </c:pt>
                <c:pt idx="18">
                  <c:v>238.6</c:v>
                </c:pt>
                <c:pt idx="19">
                  <c:v>238.6</c:v>
                </c:pt>
                <c:pt idx="20">
                  <c:v>238.6</c:v>
                </c:pt>
                <c:pt idx="21">
                  <c:v>238.6</c:v>
                </c:pt>
                <c:pt idx="22">
                  <c:v>238.6</c:v>
                </c:pt>
                <c:pt idx="23">
                  <c:v>238.6</c:v>
                </c:pt>
                <c:pt idx="24">
                  <c:v>238.6</c:v>
                </c:pt>
                <c:pt idx="25">
                  <c:v>238.6</c:v>
                </c:pt>
                <c:pt idx="26">
                  <c:v>238.6</c:v>
                </c:pt>
                <c:pt idx="27">
                  <c:v>238.6</c:v>
                </c:pt>
                <c:pt idx="28">
                  <c:v>238.6</c:v>
                </c:pt>
                <c:pt idx="29">
                  <c:v>238.6</c:v>
                </c:pt>
                <c:pt idx="30">
                  <c:v>238.6</c:v>
                </c:pt>
                <c:pt idx="31">
                  <c:v>238.6</c:v>
                </c:pt>
                <c:pt idx="32">
                  <c:v>238.6</c:v>
                </c:pt>
                <c:pt idx="33">
                  <c:v>238.6</c:v>
                </c:pt>
                <c:pt idx="34">
                  <c:v>238.6</c:v>
                </c:pt>
                <c:pt idx="35">
                  <c:v>238.6</c:v>
                </c:pt>
                <c:pt idx="36">
                  <c:v>238.6</c:v>
                </c:pt>
                <c:pt idx="37">
                  <c:v>238.6</c:v>
                </c:pt>
                <c:pt idx="38">
                  <c:v>238.6</c:v>
                </c:pt>
                <c:pt idx="39">
                  <c:v>238.6</c:v>
                </c:pt>
                <c:pt idx="40">
                  <c:v>238.6</c:v>
                </c:pt>
                <c:pt idx="41">
                  <c:v>238.6</c:v>
                </c:pt>
                <c:pt idx="42">
                  <c:v>238.6</c:v>
                </c:pt>
                <c:pt idx="43">
                  <c:v>238.6</c:v>
                </c:pt>
                <c:pt idx="44">
                  <c:v>238.6</c:v>
                </c:pt>
                <c:pt idx="45">
                  <c:v>238.6</c:v>
                </c:pt>
                <c:pt idx="46">
                  <c:v>238.6</c:v>
                </c:pt>
                <c:pt idx="47">
                  <c:v>238.6</c:v>
                </c:pt>
                <c:pt idx="48">
                  <c:v>238.6</c:v>
                </c:pt>
                <c:pt idx="49">
                  <c:v>238.6</c:v>
                </c:pt>
                <c:pt idx="50">
                  <c:v>238.6</c:v>
                </c:pt>
                <c:pt idx="51">
                  <c:v>238.6</c:v>
                </c:pt>
                <c:pt idx="52">
                  <c:v>238.6</c:v>
                </c:pt>
                <c:pt idx="53">
                  <c:v>238.6</c:v>
                </c:pt>
                <c:pt idx="54">
                  <c:v>238.6</c:v>
                </c:pt>
                <c:pt idx="55">
                  <c:v>238.6</c:v>
                </c:pt>
                <c:pt idx="56">
                  <c:v>238.6</c:v>
                </c:pt>
                <c:pt idx="57">
                  <c:v>238.6</c:v>
                </c:pt>
                <c:pt idx="58">
                  <c:v>238.6</c:v>
                </c:pt>
                <c:pt idx="59">
                  <c:v>238.6</c:v>
                </c:pt>
                <c:pt idx="60">
                  <c:v>238.6</c:v>
                </c:pt>
                <c:pt idx="61">
                  <c:v>238.6</c:v>
                </c:pt>
                <c:pt idx="62">
                  <c:v>238.6</c:v>
                </c:pt>
                <c:pt idx="63">
                  <c:v>238.6</c:v>
                </c:pt>
                <c:pt idx="64">
                  <c:v>238.6</c:v>
                </c:pt>
                <c:pt idx="65">
                  <c:v>238.6</c:v>
                </c:pt>
                <c:pt idx="66">
                  <c:v>238.6</c:v>
                </c:pt>
                <c:pt idx="67">
                  <c:v>238.6</c:v>
                </c:pt>
                <c:pt idx="68">
                  <c:v>238.6</c:v>
                </c:pt>
                <c:pt idx="69">
                  <c:v>238.6</c:v>
                </c:pt>
                <c:pt idx="70">
                  <c:v>238.6</c:v>
                </c:pt>
                <c:pt idx="71">
                  <c:v>238.6</c:v>
                </c:pt>
                <c:pt idx="72">
                  <c:v>238.6</c:v>
                </c:pt>
                <c:pt idx="73">
                  <c:v>238.6</c:v>
                </c:pt>
                <c:pt idx="74">
                  <c:v>238.6</c:v>
                </c:pt>
                <c:pt idx="75">
                  <c:v>238.6</c:v>
                </c:pt>
                <c:pt idx="76">
                  <c:v>238.6</c:v>
                </c:pt>
                <c:pt idx="77">
                  <c:v>238.6</c:v>
                </c:pt>
                <c:pt idx="78">
                  <c:v>238.6</c:v>
                </c:pt>
                <c:pt idx="79">
                  <c:v>238.6</c:v>
                </c:pt>
                <c:pt idx="80">
                  <c:v>238.6</c:v>
                </c:pt>
                <c:pt idx="81">
                  <c:v>238.6</c:v>
                </c:pt>
                <c:pt idx="82">
                  <c:v>238.6</c:v>
                </c:pt>
                <c:pt idx="83">
                  <c:v>238.6</c:v>
                </c:pt>
                <c:pt idx="84">
                  <c:v>238.6</c:v>
                </c:pt>
                <c:pt idx="85">
                  <c:v>238.6</c:v>
                </c:pt>
                <c:pt idx="86">
                  <c:v>238.6</c:v>
                </c:pt>
                <c:pt idx="87">
                  <c:v>238.6</c:v>
                </c:pt>
                <c:pt idx="88">
                  <c:v>238.6</c:v>
                </c:pt>
                <c:pt idx="89">
                  <c:v>238.6</c:v>
                </c:pt>
                <c:pt idx="90">
                  <c:v>238.6</c:v>
                </c:pt>
                <c:pt idx="91">
                  <c:v>238.6</c:v>
                </c:pt>
                <c:pt idx="92">
                  <c:v>238.6</c:v>
                </c:pt>
                <c:pt idx="93">
                  <c:v>238.6</c:v>
                </c:pt>
                <c:pt idx="94">
                  <c:v>238.6</c:v>
                </c:pt>
                <c:pt idx="95">
                  <c:v>238.6</c:v>
                </c:pt>
                <c:pt idx="96">
                  <c:v>238.6</c:v>
                </c:pt>
                <c:pt idx="97">
                  <c:v>238.6</c:v>
                </c:pt>
                <c:pt idx="98">
                  <c:v>238.6</c:v>
                </c:pt>
                <c:pt idx="99">
                  <c:v>238.6</c:v>
                </c:pt>
                <c:pt idx="100">
                  <c:v>238.6</c:v>
                </c:pt>
                <c:pt idx="101">
                  <c:v>238.6</c:v>
                </c:pt>
                <c:pt idx="102">
                  <c:v>238.6</c:v>
                </c:pt>
                <c:pt idx="103">
                  <c:v>238.6</c:v>
                </c:pt>
                <c:pt idx="104">
                  <c:v>238.6</c:v>
                </c:pt>
                <c:pt idx="105">
                  <c:v>238.6</c:v>
                </c:pt>
                <c:pt idx="106">
                  <c:v>238.6</c:v>
                </c:pt>
                <c:pt idx="107">
                  <c:v>238.6</c:v>
                </c:pt>
                <c:pt idx="108">
                  <c:v>238.6</c:v>
                </c:pt>
                <c:pt idx="109">
                  <c:v>238.6</c:v>
                </c:pt>
                <c:pt idx="110">
                  <c:v>238.6</c:v>
                </c:pt>
                <c:pt idx="111">
                  <c:v>238.6</c:v>
                </c:pt>
                <c:pt idx="112">
                  <c:v>238.6</c:v>
                </c:pt>
                <c:pt idx="113">
                  <c:v>238.6</c:v>
                </c:pt>
                <c:pt idx="114">
                  <c:v>238.6</c:v>
                </c:pt>
                <c:pt idx="115">
                  <c:v>238.6</c:v>
                </c:pt>
                <c:pt idx="116">
                  <c:v>238.6</c:v>
                </c:pt>
                <c:pt idx="117">
                  <c:v>238.6</c:v>
                </c:pt>
                <c:pt idx="118">
                  <c:v>238.6</c:v>
                </c:pt>
                <c:pt idx="119">
                  <c:v>238.6</c:v>
                </c:pt>
                <c:pt idx="120">
                  <c:v>238.6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9017472"/>
        <c:axId val="59027840"/>
      </c:scatterChart>
      <c:valAx>
        <c:axId val="59017472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9027840"/>
        <c:crosses val="autoZero"/>
        <c:crossBetween val="midCat"/>
      </c:valAx>
      <c:valAx>
        <c:axId val="59027840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59017472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шаьин!$C$3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шаьин!$B$4:$B$124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шаьин!$C$4:$C$124</c:f>
              <c:numCache>
                <c:formatCode>General</c:formatCode>
                <c:ptCount val="121"/>
                <c:pt idx="0">
                  <c:v>152.69999999999999</c:v>
                </c:pt>
                <c:pt idx="1">
                  <c:v>152.69999999999999</c:v>
                </c:pt>
                <c:pt idx="2">
                  <c:v>152.69999999999999</c:v>
                </c:pt>
                <c:pt idx="3">
                  <c:v>152.69999999999999</c:v>
                </c:pt>
                <c:pt idx="4">
                  <c:v>152.69999999999999</c:v>
                </c:pt>
                <c:pt idx="5">
                  <c:v>152.69999999999999</c:v>
                </c:pt>
                <c:pt idx="6">
                  <c:v>152.69999999999999</c:v>
                </c:pt>
                <c:pt idx="7">
                  <c:v>152.69999999999999</c:v>
                </c:pt>
                <c:pt idx="8">
                  <c:v>152.69999999999999</c:v>
                </c:pt>
                <c:pt idx="9">
                  <c:v>152.69999999999999</c:v>
                </c:pt>
                <c:pt idx="10">
                  <c:v>152.69999999999999</c:v>
                </c:pt>
                <c:pt idx="11">
                  <c:v>152.69999999999999</c:v>
                </c:pt>
                <c:pt idx="12">
                  <c:v>152.69999999999999</c:v>
                </c:pt>
                <c:pt idx="13">
                  <c:v>152.69999999999999</c:v>
                </c:pt>
                <c:pt idx="14">
                  <c:v>152.69999999999999</c:v>
                </c:pt>
                <c:pt idx="15">
                  <c:v>152.69999999999999</c:v>
                </c:pt>
                <c:pt idx="16">
                  <c:v>152.69999999999999</c:v>
                </c:pt>
                <c:pt idx="17">
                  <c:v>152.69999999999999</c:v>
                </c:pt>
                <c:pt idx="18">
                  <c:v>152.69999999999999</c:v>
                </c:pt>
                <c:pt idx="19">
                  <c:v>152.69999999999999</c:v>
                </c:pt>
                <c:pt idx="20">
                  <c:v>152.69999999999999</c:v>
                </c:pt>
                <c:pt idx="21">
                  <c:v>152.69999999999999</c:v>
                </c:pt>
                <c:pt idx="22">
                  <c:v>152.69999999999999</c:v>
                </c:pt>
                <c:pt idx="23">
                  <c:v>152.69999999999999</c:v>
                </c:pt>
                <c:pt idx="24">
                  <c:v>152.69999999999999</c:v>
                </c:pt>
                <c:pt idx="25">
                  <c:v>152.69999999999999</c:v>
                </c:pt>
                <c:pt idx="26">
                  <c:v>152.69999999999999</c:v>
                </c:pt>
                <c:pt idx="27">
                  <c:v>152.69999999999999</c:v>
                </c:pt>
                <c:pt idx="28">
                  <c:v>152.69999999999999</c:v>
                </c:pt>
                <c:pt idx="29">
                  <c:v>152.69999999999999</c:v>
                </c:pt>
                <c:pt idx="30">
                  <c:v>152.69999999999999</c:v>
                </c:pt>
                <c:pt idx="31">
                  <c:v>152.69999999999999</c:v>
                </c:pt>
                <c:pt idx="32">
                  <c:v>152.69999999999999</c:v>
                </c:pt>
                <c:pt idx="33">
                  <c:v>152.69999999999999</c:v>
                </c:pt>
                <c:pt idx="34">
                  <c:v>152.69999999999999</c:v>
                </c:pt>
                <c:pt idx="35">
                  <c:v>152.69999999999999</c:v>
                </c:pt>
                <c:pt idx="36">
                  <c:v>152.69999999999999</c:v>
                </c:pt>
                <c:pt idx="37">
                  <c:v>152.69999999999999</c:v>
                </c:pt>
                <c:pt idx="38">
                  <c:v>152.69999999999999</c:v>
                </c:pt>
                <c:pt idx="39">
                  <c:v>152.69999999999999</c:v>
                </c:pt>
                <c:pt idx="40">
                  <c:v>152.69999999999999</c:v>
                </c:pt>
                <c:pt idx="41">
                  <c:v>152.69999999999999</c:v>
                </c:pt>
                <c:pt idx="42">
                  <c:v>152.69999999999999</c:v>
                </c:pt>
                <c:pt idx="43">
                  <c:v>152.69999999999999</c:v>
                </c:pt>
                <c:pt idx="44">
                  <c:v>152.69999999999999</c:v>
                </c:pt>
                <c:pt idx="45">
                  <c:v>152.69999999999999</c:v>
                </c:pt>
                <c:pt idx="46">
                  <c:v>152.69999999999999</c:v>
                </c:pt>
                <c:pt idx="47">
                  <c:v>152.69999999999999</c:v>
                </c:pt>
                <c:pt idx="48">
                  <c:v>152.69999999999999</c:v>
                </c:pt>
                <c:pt idx="49">
                  <c:v>152.69999999999999</c:v>
                </c:pt>
                <c:pt idx="50">
                  <c:v>152.69999999999999</c:v>
                </c:pt>
                <c:pt idx="51">
                  <c:v>152.69999999999999</c:v>
                </c:pt>
                <c:pt idx="52">
                  <c:v>152.69999999999999</c:v>
                </c:pt>
                <c:pt idx="53">
                  <c:v>152.69999999999999</c:v>
                </c:pt>
                <c:pt idx="54">
                  <c:v>152.69999999999999</c:v>
                </c:pt>
                <c:pt idx="55">
                  <c:v>152.69999999999999</c:v>
                </c:pt>
                <c:pt idx="56">
                  <c:v>152.69999999999999</c:v>
                </c:pt>
                <c:pt idx="57">
                  <c:v>152.69999999999999</c:v>
                </c:pt>
                <c:pt idx="58">
                  <c:v>152.69999999999999</c:v>
                </c:pt>
                <c:pt idx="59">
                  <c:v>152.69999999999999</c:v>
                </c:pt>
                <c:pt idx="60">
                  <c:v>152.69999999999999</c:v>
                </c:pt>
                <c:pt idx="61">
                  <c:v>152.69999999999999</c:v>
                </c:pt>
                <c:pt idx="62">
                  <c:v>152.69999999999999</c:v>
                </c:pt>
                <c:pt idx="63">
                  <c:v>152.69999999999999</c:v>
                </c:pt>
                <c:pt idx="64">
                  <c:v>152.69999999999999</c:v>
                </c:pt>
                <c:pt idx="65">
                  <c:v>152.69999999999999</c:v>
                </c:pt>
                <c:pt idx="66">
                  <c:v>152.69999999999999</c:v>
                </c:pt>
                <c:pt idx="67">
                  <c:v>152.69999999999999</c:v>
                </c:pt>
                <c:pt idx="68">
                  <c:v>152.69999999999999</c:v>
                </c:pt>
                <c:pt idx="69">
                  <c:v>152.69999999999999</c:v>
                </c:pt>
                <c:pt idx="70">
                  <c:v>152.69999999999999</c:v>
                </c:pt>
                <c:pt idx="71">
                  <c:v>152.69999999999999</c:v>
                </c:pt>
                <c:pt idx="72">
                  <c:v>152.69999999999999</c:v>
                </c:pt>
                <c:pt idx="73">
                  <c:v>152.69999999999999</c:v>
                </c:pt>
                <c:pt idx="74">
                  <c:v>152.69999999999999</c:v>
                </c:pt>
                <c:pt idx="75">
                  <c:v>152.69999999999999</c:v>
                </c:pt>
                <c:pt idx="76">
                  <c:v>152.69999999999999</c:v>
                </c:pt>
                <c:pt idx="77">
                  <c:v>152.69999999999999</c:v>
                </c:pt>
                <c:pt idx="78">
                  <c:v>152.69999999999999</c:v>
                </c:pt>
                <c:pt idx="79">
                  <c:v>152.69999999999999</c:v>
                </c:pt>
                <c:pt idx="80">
                  <c:v>152.69999999999999</c:v>
                </c:pt>
                <c:pt idx="81">
                  <c:v>152.69999999999999</c:v>
                </c:pt>
                <c:pt idx="82">
                  <c:v>152.69999999999999</c:v>
                </c:pt>
                <c:pt idx="83">
                  <c:v>152.69999999999999</c:v>
                </c:pt>
                <c:pt idx="84">
                  <c:v>152.69999999999999</c:v>
                </c:pt>
                <c:pt idx="85">
                  <c:v>152.69999999999999</c:v>
                </c:pt>
                <c:pt idx="86">
                  <c:v>152.69999999999999</c:v>
                </c:pt>
                <c:pt idx="87">
                  <c:v>152.69999999999999</c:v>
                </c:pt>
                <c:pt idx="88">
                  <c:v>152.69999999999999</c:v>
                </c:pt>
                <c:pt idx="89">
                  <c:v>152.69999999999999</c:v>
                </c:pt>
                <c:pt idx="90">
                  <c:v>152.69999999999999</c:v>
                </c:pt>
                <c:pt idx="91">
                  <c:v>152.69999999999999</c:v>
                </c:pt>
                <c:pt idx="92">
                  <c:v>152.69999999999999</c:v>
                </c:pt>
                <c:pt idx="93">
                  <c:v>152.69999999999999</c:v>
                </c:pt>
                <c:pt idx="94">
                  <c:v>152.69999999999999</c:v>
                </c:pt>
                <c:pt idx="95">
                  <c:v>152.69999999999999</c:v>
                </c:pt>
                <c:pt idx="96">
                  <c:v>152.69999999999999</c:v>
                </c:pt>
                <c:pt idx="97">
                  <c:v>152.69999999999999</c:v>
                </c:pt>
                <c:pt idx="98">
                  <c:v>152.69999999999999</c:v>
                </c:pt>
                <c:pt idx="99">
                  <c:v>152.69999999999999</c:v>
                </c:pt>
                <c:pt idx="100">
                  <c:v>152.69999999999999</c:v>
                </c:pt>
                <c:pt idx="101">
                  <c:v>152.69999999999999</c:v>
                </c:pt>
                <c:pt idx="102">
                  <c:v>152.69999999999999</c:v>
                </c:pt>
                <c:pt idx="103">
                  <c:v>152.69999999999999</c:v>
                </c:pt>
                <c:pt idx="104">
                  <c:v>152.69999999999999</c:v>
                </c:pt>
                <c:pt idx="105">
                  <c:v>152.69999999999999</c:v>
                </c:pt>
                <c:pt idx="106">
                  <c:v>152.69999999999999</c:v>
                </c:pt>
                <c:pt idx="107">
                  <c:v>152.69999999999999</c:v>
                </c:pt>
                <c:pt idx="108">
                  <c:v>152.69999999999999</c:v>
                </c:pt>
                <c:pt idx="109">
                  <c:v>152.69999999999999</c:v>
                </c:pt>
                <c:pt idx="110">
                  <c:v>152.69999999999999</c:v>
                </c:pt>
                <c:pt idx="111">
                  <c:v>152.69999999999999</c:v>
                </c:pt>
                <c:pt idx="112">
                  <c:v>152.69999999999999</c:v>
                </c:pt>
                <c:pt idx="113">
                  <c:v>152.69999999999999</c:v>
                </c:pt>
                <c:pt idx="114">
                  <c:v>152.69999999999999</c:v>
                </c:pt>
                <c:pt idx="115">
                  <c:v>152.69999999999999</c:v>
                </c:pt>
                <c:pt idx="116">
                  <c:v>152.69999999999999</c:v>
                </c:pt>
                <c:pt idx="117">
                  <c:v>152.69999999999999</c:v>
                </c:pt>
                <c:pt idx="118">
                  <c:v>152.69999999999999</c:v>
                </c:pt>
                <c:pt idx="119">
                  <c:v>152.69999999999999</c:v>
                </c:pt>
                <c:pt idx="120">
                  <c:v>152.69999999999999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0433536"/>
        <c:axId val="60435456"/>
      </c:scatterChart>
      <c:valAx>
        <c:axId val="60433536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435456"/>
        <c:crosses val="autoZero"/>
        <c:crossBetween val="midCat"/>
      </c:valAx>
      <c:valAx>
        <c:axId val="60435456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60433536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'10негаз'!$C$3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'10негаз'!$B$4:$B$124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'10негаз'!$C$4:$C$124</c:f>
              <c:numCache>
                <c:formatCode>General</c:formatCode>
                <c:ptCount val="121"/>
                <c:pt idx="0">
                  <c:v>601.5</c:v>
                </c:pt>
                <c:pt idx="1">
                  <c:v>601.5</c:v>
                </c:pt>
                <c:pt idx="2">
                  <c:v>601.5</c:v>
                </c:pt>
                <c:pt idx="3">
                  <c:v>601.5</c:v>
                </c:pt>
                <c:pt idx="4">
                  <c:v>601.5</c:v>
                </c:pt>
                <c:pt idx="5">
                  <c:v>601.5</c:v>
                </c:pt>
                <c:pt idx="6">
                  <c:v>601.5</c:v>
                </c:pt>
                <c:pt idx="7">
                  <c:v>601.5</c:v>
                </c:pt>
                <c:pt idx="8">
                  <c:v>601.5</c:v>
                </c:pt>
                <c:pt idx="9">
                  <c:v>601.5</c:v>
                </c:pt>
                <c:pt idx="10">
                  <c:v>601.5</c:v>
                </c:pt>
                <c:pt idx="11">
                  <c:v>601.5</c:v>
                </c:pt>
                <c:pt idx="12">
                  <c:v>601.5</c:v>
                </c:pt>
                <c:pt idx="13">
                  <c:v>601.5</c:v>
                </c:pt>
                <c:pt idx="14">
                  <c:v>601.5</c:v>
                </c:pt>
                <c:pt idx="15">
                  <c:v>601.5</c:v>
                </c:pt>
                <c:pt idx="16">
                  <c:v>601.5</c:v>
                </c:pt>
                <c:pt idx="17">
                  <c:v>601.5</c:v>
                </c:pt>
                <c:pt idx="18">
                  <c:v>601.5</c:v>
                </c:pt>
                <c:pt idx="19">
                  <c:v>601.5</c:v>
                </c:pt>
                <c:pt idx="20">
                  <c:v>601.5</c:v>
                </c:pt>
                <c:pt idx="21">
                  <c:v>601.5</c:v>
                </c:pt>
                <c:pt idx="22">
                  <c:v>601.5</c:v>
                </c:pt>
                <c:pt idx="23">
                  <c:v>601.5</c:v>
                </c:pt>
                <c:pt idx="24">
                  <c:v>601.5</c:v>
                </c:pt>
                <c:pt idx="25">
                  <c:v>601.5</c:v>
                </c:pt>
                <c:pt idx="26">
                  <c:v>601.5</c:v>
                </c:pt>
                <c:pt idx="27">
                  <c:v>601.5</c:v>
                </c:pt>
                <c:pt idx="28">
                  <c:v>601.5</c:v>
                </c:pt>
                <c:pt idx="29">
                  <c:v>601.5</c:v>
                </c:pt>
                <c:pt idx="30">
                  <c:v>601.5</c:v>
                </c:pt>
                <c:pt idx="31">
                  <c:v>601.5</c:v>
                </c:pt>
                <c:pt idx="32">
                  <c:v>601.5</c:v>
                </c:pt>
                <c:pt idx="33">
                  <c:v>601.5</c:v>
                </c:pt>
                <c:pt idx="34">
                  <c:v>601.5</c:v>
                </c:pt>
                <c:pt idx="35">
                  <c:v>601.5</c:v>
                </c:pt>
                <c:pt idx="36">
                  <c:v>601.5</c:v>
                </c:pt>
                <c:pt idx="37">
                  <c:v>601.5</c:v>
                </c:pt>
                <c:pt idx="38">
                  <c:v>601.5</c:v>
                </c:pt>
                <c:pt idx="39">
                  <c:v>601.5</c:v>
                </c:pt>
                <c:pt idx="40">
                  <c:v>601.5</c:v>
                </c:pt>
                <c:pt idx="41">
                  <c:v>601.5</c:v>
                </c:pt>
                <c:pt idx="42">
                  <c:v>601.5</c:v>
                </c:pt>
                <c:pt idx="43">
                  <c:v>601.5</c:v>
                </c:pt>
                <c:pt idx="44">
                  <c:v>601.5</c:v>
                </c:pt>
                <c:pt idx="45">
                  <c:v>601.5</c:v>
                </c:pt>
                <c:pt idx="46">
                  <c:v>601.5</c:v>
                </c:pt>
                <c:pt idx="47">
                  <c:v>601.5</c:v>
                </c:pt>
                <c:pt idx="48">
                  <c:v>601.5</c:v>
                </c:pt>
                <c:pt idx="49">
                  <c:v>601.5</c:v>
                </c:pt>
                <c:pt idx="50">
                  <c:v>601.5</c:v>
                </c:pt>
                <c:pt idx="51">
                  <c:v>601.5</c:v>
                </c:pt>
                <c:pt idx="52">
                  <c:v>601.5</c:v>
                </c:pt>
                <c:pt idx="53">
                  <c:v>601.5</c:v>
                </c:pt>
                <c:pt idx="54">
                  <c:v>601.5</c:v>
                </c:pt>
                <c:pt idx="55">
                  <c:v>601.5</c:v>
                </c:pt>
                <c:pt idx="56">
                  <c:v>601.5</c:v>
                </c:pt>
                <c:pt idx="57">
                  <c:v>601.5</c:v>
                </c:pt>
                <c:pt idx="58">
                  <c:v>601.5</c:v>
                </c:pt>
                <c:pt idx="59">
                  <c:v>601.5</c:v>
                </c:pt>
                <c:pt idx="60">
                  <c:v>601.5</c:v>
                </c:pt>
                <c:pt idx="61">
                  <c:v>601.5</c:v>
                </c:pt>
                <c:pt idx="62">
                  <c:v>601.5</c:v>
                </c:pt>
                <c:pt idx="63">
                  <c:v>601.5</c:v>
                </c:pt>
                <c:pt idx="64">
                  <c:v>601.5</c:v>
                </c:pt>
                <c:pt idx="65">
                  <c:v>601.5</c:v>
                </c:pt>
                <c:pt idx="66">
                  <c:v>601.5</c:v>
                </c:pt>
                <c:pt idx="67">
                  <c:v>601.5</c:v>
                </c:pt>
                <c:pt idx="68">
                  <c:v>601.5</c:v>
                </c:pt>
                <c:pt idx="69">
                  <c:v>601.5</c:v>
                </c:pt>
                <c:pt idx="70">
                  <c:v>601.5</c:v>
                </c:pt>
                <c:pt idx="71">
                  <c:v>601.5</c:v>
                </c:pt>
                <c:pt idx="72">
                  <c:v>601.5</c:v>
                </c:pt>
                <c:pt idx="73">
                  <c:v>601.5</c:v>
                </c:pt>
                <c:pt idx="74">
                  <c:v>601.5</c:v>
                </c:pt>
                <c:pt idx="75">
                  <c:v>601.5</c:v>
                </c:pt>
                <c:pt idx="76">
                  <c:v>601.5</c:v>
                </c:pt>
                <c:pt idx="77">
                  <c:v>601.5</c:v>
                </c:pt>
                <c:pt idx="78">
                  <c:v>601.5</c:v>
                </c:pt>
                <c:pt idx="79">
                  <c:v>601.5</c:v>
                </c:pt>
                <c:pt idx="80">
                  <c:v>601.5</c:v>
                </c:pt>
                <c:pt idx="81">
                  <c:v>601.5</c:v>
                </c:pt>
                <c:pt idx="82">
                  <c:v>601.5</c:v>
                </c:pt>
                <c:pt idx="83">
                  <c:v>601.5</c:v>
                </c:pt>
                <c:pt idx="84">
                  <c:v>601.5</c:v>
                </c:pt>
                <c:pt idx="85">
                  <c:v>601.5</c:v>
                </c:pt>
                <c:pt idx="86">
                  <c:v>591.9</c:v>
                </c:pt>
                <c:pt idx="87">
                  <c:v>591.9</c:v>
                </c:pt>
                <c:pt idx="88">
                  <c:v>591.9</c:v>
                </c:pt>
                <c:pt idx="89">
                  <c:v>591.9</c:v>
                </c:pt>
                <c:pt idx="90">
                  <c:v>591.9</c:v>
                </c:pt>
                <c:pt idx="91">
                  <c:v>591.9</c:v>
                </c:pt>
                <c:pt idx="92">
                  <c:v>591.9</c:v>
                </c:pt>
                <c:pt idx="93">
                  <c:v>591.9</c:v>
                </c:pt>
                <c:pt idx="94">
                  <c:v>591.9</c:v>
                </c:pt>
                <c:pt idx="95">
                  <c:v>591.9</c:v>
                </c:pt>
                <c:pt idx="96">
                  <c:v>591.9</c:v>
                </c:pt>
                <c:pt idx="97">
                  <c:v>591.9</c:v>
                </c:pt>
                <c:pt idx="98">
                  <c:v>591.9</c:v>
                </c:pt>
                <c:pt idx="99">
                  <c:v>591.9</c:v>
                </c:pt>
                <c:pt idx="100">
                  <c:v>591.9</c:v>
                </c:pt>
                <c:pt idx="101">
                  <c:v>591.9</c:v>
                </c:pt>
                <c:pt idx="102">
                  <c:v>591.9</c:v>
                </c:pt>
                <c:pt idx="103">
                  <c:v>591.9</c:v>
                </c:pt>
                <c:pt idx="104">
                  <c:v>591.9</c:v>
                </c:pt>
                <c:pt idx="105">
                  <c:v>591.9</c:v>
                </c:pt>
                <c:pt idx="106">
                  <c:v>591.9</c:v>
                </c:pt>
                <c:pt idx="107">
                  <c:v>591.9</c:v>
                </c:pt>
                <c:pt idx="108">
                  <c:v>591.9</c:v>
                </c:pt>
                <c:pt idx="109">
                  <c:v>591.9</c:v>
                </c:pt>
                <c:pt idx="110">
                  <c:v>591.9</c:v>
                </c:pt>
                <c:pt idx="111">
                  <c:v>591.9</c:v>
                </c:pt>
                <c:pt idx="112">
                  <c:v>591.9</c:v>
                </c:pt>
                <c:pt idx="113">
                  <c:v>591.9</c:v>
                </c:pt>
                <c:pt idx="114">
                  <c:v>591.9</c:v>
                </c:pt>
                <c:pt idx="115">
                  <c:v>591.9</c:v>
                </c:pt>
                <c:pt idx="116">
                  <c:v>591.9</c:v>
                </c:pt>
                <c:pt idx="117">
                  <c:v>591.9</c:v>
                </c:pt>
                <c:pt idx="118">
                  <c:v>591.9</c:v>
                </c:pt>
                <c:pt idx="119">
                  <c:v>591.9</c:v>
                </c:pt>
                <c:pt idx="120">
                  <c:v>591.9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0455936"/>
        <c:axId val="60478592"/>
      </c:scatterChart>
      <c:valAx>
        <c:axId val="60455936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478592"/>
        <c:crosses val="autoZero"/>
        <c:crossBetween val="midCat"/>
      </c:valAx>
      <c:valAx>
        <c:axId val="60478592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60455936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каелия!$C$3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каелия!$B$4:$B$124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каелия!$C$4:$C$124</c:f>
              <c:numCache>
                <c:formatCode>General</c:formatCode>
                <c:ptCount val="121"/>
                <c:pt idx="0">
                  <c:v>611</c:v>
                </c:pt>
                <c:pt idx="1">
                  <c:v>611</c:v>
                </c:pt>
                <c:pt idx="2">
                  <c:v>611</c:v>
                </c:pt>
                <c:pt idx="3">
                  <c:v>611</c:v>
                </c:pt>
                <c:pt idx="4">
                  <c:v>611</c:v>
                </c:pt>
                <c:pt idx="5">
                  <c:v>611</c:v>
                </c:pt>
                <c:pt idx="6">
                  <c:v>611</c:v>
                </c:pt>
                <c:pt idx="7">
                  <c:v>611</c:v>
                </c:pt>
                <c:pt idx="8">
                  <c:v>611</c:v>
                </c:pt>
                <c:pt idx="9">
                  <c:v>611</c:v>
                </c:pt>
                <c:pt idx="10">
                  <c:v>611</c:v>
                </c:pt>
                <c:pt idx="11">
                  <c:v>611</c:v>
                </c:pt>
                <c:pt idx="12">
                  <c:v>611</c:v>
                </c:pt>
                <c:pt idx="13">
                  <c:v>611</c:v>
                </c:pt>
                <c:pt idx="14">
                  <c:v>601.5</c:v>
                </c:pt>
                <c:pt idx="15">
                  <c:v>601.5</c:v>
                </c:pt>
                <c:pt idx="16">
                  <c:v>601.5</c:v>
                </c:pt>
                <c:pt idx="17">
                  <c:v>601.5</c:v>
                </c:pt>
                <c:pt idx="18">
                  <c:v>601.5</c:v>
                </c:pt>
                <c:pt idx="19">
                  <c:v>601.5</c:v>
                </c:pt>
                <c:pt idx="20">
                  <c:v>601.5</c:v>
                </c:pt>
                <c:pt idx="21">
                  <c:v>601.5</c:v>
                </c:pt>
                <c:pt idx="22">
                  <c:v>601.5</c:v>
                </c:pt>
                <c:pt idx="23">
                  <c:v>601.5</c:v>
                </c:pt>
                <c:pt idx="24">
                  <c:v>601.5</c:v>
                </c:pt>
                <c:pt idx="25">
                  <c:v>601.5</c:v>
                </c:pt>
                <c:pt idx="26">
                  <c:v>601.5</c:v>
                </c:pt>
                <c:pt idx="27">
                  <c:v>601.5</c:v>
                </c:pt>
                <c:pt idx="28">
                  <c:v>601.5</c:v>
                </c:pt>
                <c:pt idx="29">
                  <c:v>601.5</c:v>
                </c:pt>
                <c:pt idx="30">
                  <c:v>601.5</c:v>
                </c:pt>
                <c:pt idx="31">
                  <c:v>601.5</c:v>
                </c:pt>
                <c:pt idx="32">
                  <c:v>601.5</c:v>
                </c:pt>
                <c:pt idx="33">
                  <c:v>601.5</c:v>
                </c:pt>
                <c:pt idx="34">
                  <c:v>601.5</c:v>
                </c:pt>
                <c:pt idx="35">
                  <c:v>601.5</c:v>
                </c:pt>
                <c:pt idx="36">
                  <c:v>601.5</c:v>
                </c:pt>
                <c:pt idx="37">
                  <c:v>601.5</c:v>
                </c:pt>
                <c:pt idx="38">
                  <c:v>601.5</c:v>
                </c:pt>
                <c:pt idx="39">
                  <c:v>601.5</c:v>
                </c:pt>
                <c:pt idx="40">
                  <c:v>601.5</c:v>
                </c:pt>
                <c:pt idx="41">
                  <c:v>601.5</c:v>
                </c:pt>
                <c:pt idx="42">
                  <c:v>601.5</c:v>
                </c:pt>
                <c:pt idx="43">
                  <c:v>601.5</c:v>
                </c:pt>
                <c:pt idx="44">
                  <c:v>601.5</c:v>
                </c:pt>
                <c:pt idx="45">
                  <c:v>601.5</c:v>
                </c:pt>
                <c:pt idx="46">
                  <c:v>601.5</c:v>
                </c:pt>
                <c:pt idx="47">
                  <c:v>601.5</c:v>
                </c:pt>
                <c:pt idx="48">
                  <c:v>601.5</c:v>
                </c:pt>
                <c:pt idx="49">
                  <c:v>601.5</c:v>
                </c:pt>
                <c:pt idx="50">
                  <c:v>601.5</c:v>
                </c:pt>
                <c:pt idx="51">
                  <c:v>601.5</c:v>
                </c:pt>
                <c:pt idx="52">
                  <c:v>601.5</c:v>
                </c:pt>
                <c:pt idx="53">
                  <c:v>601.5</c:v>
                </c:pt>
                <c:pt idx="54">
                  <c:v>601.5</c:v>
                </c:pt>
                <c:pt idx="55">
                  <c:v>601.5</c:v>
                </c:pt>
                <c:pt idx="56">
                  <c:v>601.5</c:v>
                </c:pt>
                <c:pt idx="57">
                  <c:v>601.5</c:v>
                </c:pt>
                <c:pt idx="58">
                  <c:v>601.5</c:v>
                </c:pt>
                <c:pt idx="59">
                  <c:v>601.5</c:v>
                </c:pt>
                <c:pt idx="60">
                  <c:v>601.5</c:v>
                </c:pt>
                <c:pt idx="61">
                  <c:v>601.5</c:v>
                </c:pt>
                <c:pt idx="62">
                  <c:v>601.5</c:v>
                </c:pt>
                <c:pt idx="63">
                  <c:v>601.5</c:v>
                </c:pt>
                <c:pt idx="64">
                  <c:v>601.5</c:v>
                </c:pt>
                <c:pt idx="65">
                  <c:v>601.5</c:v>
                </c:pt>
                <c:pt idx="66">
                  <c:v>601.5</c:v>
                </c:pt>
                <c:pt idx="67">
                  <c:v>601.5</c:v>
                </c:pt>
                <c:pt idx="68">
                  <c:v>601.5</c:v>
                </c:pt>
                <c:pt idx="69">
                  <c:v>601.5</c:v>
                </c:pt>
                <c:pt idx="70">
                  <c:v>601.5</c:v>
                </c:pt>
                <c:pt idx="71">
                  <c:v>601.5</c:v>
                </c:pt>
                <c:pt idx="72">
                  <c:v>601.5</c:v>
                </c:pt>
                <c:pt idx="73">
                  <c:v>601.5</c:v>
                </c:pt>
                <c:pt idx="74">
                  <c:v>601.5</c:v>
                </c:pt>
                <c:pt idx="75">
                  <c:v>601.5</c:v>
                </c:pt>
                <c:pt idx="76">
                  <c:v>601.5</c:v>
                </c:pt>
                <c:pt idx="77">
                  <c:v>601.5</c:v>
                </c:pt>
                <c:pt idx="78">
                  <c:v>601.5</c:v>
                </c:pt>
                <c:pt idx="79">
                  <c:v>601.5</c:v>
                </c:pt>
                <c:pt idx="80">
                  <c:v>601.5</c:v>
                </c:pt>
                <c:pt idx="81">
                  <c:v>601.5</c:v>
                </c:pt>
                <c:pt idx="82">
                  <c:v>601.5</c:v>
                </c:pt>
                <c:pt idx="83">
                  <c:v>601.5</c:v>
                </c:pt>
                <c:pt idx="84">
                  <c:v>601.5</c:v>
                </c:pt>
                <c:pt idx="85">
                  <c:v>601.5</c:v>
                </c:pt>
                <c:pt idx="86">
                  <c:v>601.5</c:v>
                </c:pt>
                <c:pt idx="87">
                  <c:v>601.5</c:v>
                </c:pt>
                <c:pt idx="88">
                  <c:v>601.5</c:v>
                </c:pt>
                <c:pt idx="89">
                  <c:v>601.5</c:v>
                </c:pt>
                <c:pt idx="90">
                  <c:v>601.5</c:v>
                </c:pt>
                <c:pt idx="91">
                  <c:v>601.5</c:v>
                </c:pt>
                <c:pt idx="92">
                  <c:v>601.5</c:v>
                </c:pt>
                <c:pt idx="93">
                  <c:v>601.5</c:v>
                </c:pt>
                <c:pt idx="94">
                  <c:v>601.5</c:v>
                </c:pt>
                <c:pt idx="95">
                  <c:v>601.5</c:v>
                </c:pt>
                <c:pt idx="96">
                  <c:v>601.5</c:v>
                </c:pt>
                <c:pt idx="97">
                  <c:v>601.5</c:v>
                </c:pt>
                <c:pt idx="98">
                  <c:v>601.5</c:v>
                </c:pt>
                <c:pt idx="99">
                  <c:v>601.5</c:v>
                </c:pt>
                <c:pt idx="100">
                  <c:v>601.5</c:v>
                </c:pt>
                <c:pt idx="101">
                  <c:v>601.5</c:v>
                </c:pt>
                <c:pt idx="102">
                  <c:v>601.5</c:v>
                </c:pt>
                <c:pt idx="103">
                  <c:v>601.5</c:v>
                </c:pt>
                <c:pt idx="104">
                  <c:v>601.5</c:v>
                </c:pt>
                <c:pt idx="105">
                  <c:v>601.5</c:v>
                </c:pt>
                <c:pt idx="106">
                  <c:v>601.5</c:v>
                </c:pt>
                <c:pt idx="107">
                  <c:v>601.5</c:v>
                </c:pt>
                <c:pt idx="108">
                  <c:v>601.5</c:v>
                </c:pt>
                <c:pt idx="109">
                  <c:v>601.5</c:v>
                </c:pt>
                <c:pt idx="110">
                  <c:v>601.5</c:v>
                </c:pt>
                <c:pt idx="111">
                  <c:v>591.9</c:v>
                </c:pt>
                <c:pt idx="112">
                  <c:v>591.9</c:v>
                </c:pt>
                <c:pt idx="113">
                  <c:v>591.9</c:v>
                </c:pt>
                <c:pt idx="114">
                  <c:v>591.9</c:v>
                </c:pt>
                <c:pt idx="115">
                  <c:v>591.9</c:v>
                </c:pt>
                <c:pt idx="116">
                  <c:v>591.9</c:v>
                </c:pt>
                <c:pt idx="117">
                  <c:v>591.9</c:v>
                </c:pt>
                <c:pt idx="118">
                  <c:v>591.9</c:v>
                </c:pt>
                <c:pt idx="119">
                  <c:v>591.9</c:v>
                </c:pt>
                <c:pt idx="120">
                  <c:v>591.9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0724352"/>
        <c:axId val="60726272"/>
      </c:scatterChart>
      <c:valAx>
        <c:axId val="60724352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0726272"/>
        <c:crosses val="autoZero"/>
        <c:crossBetween val="midCat"/>
      </c:valAx>
      <c:valAx>
        <c:axId val="60726272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60724352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гоки!$C$3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гоки!$B$4:$B$124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гоки!$C$4:$C$124</c:f>
              <c:numCache>
                <c:formatCode>General</c:formatCode>
                <c:ptCount val="121"/>
                <c:pt idx="0">
                  <c:v>2215</c:v>
                </c:pt>
                <c:pt idx="1">
                  <c:v>2215</c:v>
                </c:pt>
                <c:pt idx="2">
                  <c:v>2215</c:v>
                </c:pt>
                <c:pt idx="3">
                  <c:v>2205.5</c:v>
                </c:pt>
                <c:pt idx="4">
                  <c:v>2205.5</c:v>
                </c:pt>
                <c:pt idx="5">
                  <c:v>2195.9</c:v>
                </c:pt>
                <c:pt idx="6">
                  <c:v>2195.9</c:v>
                </c:pt>
                <c:pt idx="7">
                  <c:v>2195.9</c:v>
                </c:pt>
                <c:pt idx="8">
                  <c:v>2186.4</c:v>
                </c:pt>
                <c:pt idx="9">
                  <c:v>2186.4</c:v>
                </c:pt>
                <c:pt idx="10">
                  <c:v>2176.9</c:v>
                </c:pt>
                <c:pt idx="11">
                  <c:v>2176.9</c:v>
                </c:pt>
                <c:pt idx="12">
                  <c:v>2186.4</c:v>
                </c:pt>
                <c:pt idx="13">
                  <c:v>2186.4</c:v>
                </c:pt>
                <c:pt idx="14">
                  <c:v>2176.9</c:v>
                </c:pt>
                <c:pt idx="15">
                  <c:v>2176.9</c:v>
                </c:pt>
                <c:pt idx="16">
                  <c:v>2176.9</c:v>
                </c:pt>
                <c:pt idx="17">
                  <c:v>2167.3000000000002</c:v>
                </c:pt>
                <c:pt idx="18">
                  <c:v>2167.3000000000002</c:v>
                </c:pt>
                <c:pt idx="19">
                  <c:v>2157.8000000000002</c:v>
                </c:pt>
                <c:pt idx="20">
                  <c:v>2157.8000000000002</c:v>
                </c:pt>
                <c:pt idx="21">
                  <c:v>2157.8000000000002</c:v>
                </c:pt>
                <c:pt idx="22">
                  <c:v>2157.8000000000002</c:v>
                </c:pt>
                <c:pt idx="23">
                  <c:v>2148.1999999999998</c:v>
                </c:pt>
                <c:pt idx="24">
                  <c:v>2148.1999999999998</c:v>
                </c:pt>
                <c:pt idx="25">
                  <c:v>2148.1999999999998</c:v>
                </c:pt>
                <c:pt idx="26">
                  <c:v>2138.6999999999998</c:v>
                </c:pt>
                <c:pt idx="27">
                  <c:v>2138.6999999999998</c:v>
                </c:pt>
                <c:pt idx="28">
                  <c:v>2138.6999999999998</c:v>
                </c:pt>
                <c:pt idx="29">
                  <c:v>2129.1</c:v>
                </c:pt>
                <c:pt idx="30">
                  <c:v>2129.1</c:v>
                </c:pt>
                <c:pt idx="31">
                  <c:v>2129.1</c:v>
                </c:pt>
                <c:pt idx="32">
                  <c:v>2129.1</c:v>
                </c:pt>
                <c:pt idx="33">
                  <c:v>2119.6</c:v>
                </c:pt>
                <c:pt idx="34">
                  <c:v>2119.6</c:v>
                </c:pt>
                <c:pt idx="35">
                  <c:v>2119.6</c:v>
                </c:pt>
                <c:pt idx="36">
                  <c:v>2119.6</c:v>
                </c:pt>
                <c:pt idx="37">
                  <c:v>2119.6</c:v>
                </c:pt>
                <c:pt idx="38">
                  <c:v>2110</c:v>
                </c:pt>
                <c:pt idx="39">
                  <c:v>2110</c:v>
                </c:pt>
                <c:pt idx="40">
                  <c:v>2110</c:v>
                </c:pt>
                <c:pt idx="41">
                  <c:v>2110</c:v>
                </c:pt>
                <c:pt idx="42">
                  <c:v>2110</c:v>
                </c:pt>
                <c:pt idx="43">
                  <c:v>2110</c:v>
                </c:pt>
                <c:pt idx="44">
                  <c:v>2110</c:v>
                </c:pt>
                <c:pt idx="45">
                  <c:v>2100.5</c:v>
                </c:pt>
                <c:pt idx="46">
                  <c:v>2100.5</c:v>
                </c:pt>
                <c:pt idx="47">
                  <c:v>2100.5</c:v>
                </c:pt>
                <c:pt idx="48">
                  <c:v>2090.9</c:v>
                </c:pt>
                <c:pt idx="49">
                  <c:v>2090.9</c:v>
                </c:pt>
                <c:pt idx="50">
                  <c:v>2090.9</c:v>
                </c:pt>
                <c:pt idx="51">
                  <c:v>2090.9</c:v>
                </c:pt>
                <c:pt idx="52">
                  <c:v>2090.9</c:v>
                </c:pt>
                <c:pt idx="53">
                  <c:v>2090.9</c:v>
                </c:pt>
                <c:pt idx="54">
                  <c:v>2090.9</c:v>
                </c:pt>
                <c:pt idx="55">
                  <c:v>2090.9</c:v>
                </c:pt>
                <c:pt idx="56">
                  <c:v>2090.9</c:v>
                </c:pt>
                <c:pt idx="57">
                  <c:v>2090.9</c:v>
                </c:pt>
                <c:pt idx="58">
                  <c:v>2090.9</c:v>
                </c:pt>
                <c:pt idx="59">
                  <c:v>2090.9</c:v>
                </c:pt>
                <c:pt idx="60">
                  <c:v>2081.4</c:v>
                </c:pt>
                <c:pt idx="61">
                  <c:v>2081.4</c:v>
                </c:pt>
                <c:pt idx="62">
                  <c:v>2081.4</c:v>
                </c:pt>
                <c:pt idx="63">
                  <c:v>2081.4</c:v>
                </c:pt>
                <c:pt idx="64">
                  <c:v>2081.4</c:v>
                </c:pt>
                <c:pt idx="65">
                  <c:v>2081.4</c:v>
                </c:pt>
                <c:pt idx="66">
                  <c:v>2081.4</c:v>
                </c:pt>
                <c:pt idx="67">
                  <c:v>2081.4</c:v>
                </c:pt>
                <c:pt idx="68">
                  <c:v>2081.4</c:v>
                </c:pt>
                <c:pt idx="69">
                  <c:v>2081.4</c:v>
                </c:pt>
                <c:pt idx="70">
                  <c:v>2071.8000000000002</c:v>
                </c:pt>
                <c:pt idx="71">
                  <c:v>2071.8000000000002</c:v>
                </c:pt>
                <c:pt idx="72">
                  <c:v>2071.8000000000002</c:v>
                </c:pt>
                <c:pt idx="73">
                  <c:v>2071.8000000000002</c:v>
                </c:pt>
                <c:pt idx="74">
                  <c:v>2071.8000000000002</c:v>
                </c:pt>
                <c:pt idx="75">
                  <c:v>2071.8000000000002</c:v>
                </c:pt>
                <c:pt idx="76">
                  <c:v>2071.8000000000002</c:v>
                </c:pt>
                <c:pt idx="77">
                  <c:v>2071.8000000000002</c:v>
                </c:pt>
                <c:pt idx="78">
                  <c:v>2071.8000000000002</c:v>
                </c:pt>
                <c:pt idx="79">
                  <c:v>2071.8000000000002</c:v>
                </c:pt>
                <c:pt idx="80">
                  <c:v>2071.8000000000002</c:v>
                </c:pt>
                <c:pt idx="81">
                  <c:v>2071.8000000000002</c:v>
                </c:pt>
                <c:pt idx="82">
                  <c:v>2071.8000000000002</c:v>
                </c:pt>
                <c:pt idx="83">
                  <c:v>2071.8000000000002</c:v>
                </c:pt>
                <c:pt idx="84">
                  <c:v>2071.8000000000002</c:v>
                </c:pt>
                <c:pt idx="85">
                  <c:v>2071.8000000000002</c:v>
                </c:pt>
                <c:pt idx="86">
                  <c:v>2071.8000000000002</c:v>
                </c:pt>
                <c:pt idx="87">
                  <c:v>2071.8000000000002</c:v>
                </c:pt>
                <c:pt idx="88">
                  <c:v>2071.8000000000002</c:v>
                </c:pt>
                <c:pt idx="89">
                  <c:v>2062.3000000000002</c:v>
                </c:pt>
                <c:pt idx="90">
                  <c:v>2062.3000000000002</c:v>
                </c:pt>
                <c:pt idx="91">
                  <c:v>2062.3000000000002</c:v>
                </c:pt>
                <c:pt idx="92">
                  <c:v>2062.3000000000002</c:v>
                </c:pt>
                <c:pt idx="93">
                  <c:v>2062.3000000000002</c:v>
                </c:pt>
                <c:pt idx="94">
                  <c:v>2062.3000000000002</c:v>
                </c:pt>
                <c:pt idx="95">
                  <c:v>2062.3000000000002</c:v>
                </c:pt>
                <c:pt idx="96">
                  <c:v>2062.3000000000002</c:v>
                </c:pt>
                <c:pt idx="97">
                  <c:v>2062.3000000000002</c:v>
                </c:pt>
                <c:pt idx="98">
                  <c:v>2062.3000000000002</c:v>
                </c:pt>
                <c:pt idx="99">
                  <c:v>2062.3000000000002</c:v>
                </c:pt>
                <c:pt idx="100">
                  <c:v>2062.3000000000002</c:v>
                </c:pt>
                <c:pt idx="101">
                  <c:v>2062.3000000000002</c:v>
                </c:pt>
                <c:pt idx="102">
                  <c:v>2062.3000000000002</c:v>
                </c:pt>
                <c:pt idx="103">
                  <c:v>2062.3000000000002</c:v>
                </c:pt>
                <c:pt idx="104">
                  <c:v>2062.3000000000002</c:v>
                </c:pt>
                <c:pt idx="105">
                  <c:v>2062.3000000000002</c:v>
                </c:pt>
                <c:pt idx="106">
                  <c:v>2062.3000000000002</c:v>
                </c:pt>
                <c:pt idx="107">
                  <c:v>2062.3000000000002</c:v>
                </c:pt>
                <c:pt idx="108">
                  <c:v>2062.3000000000002</c:v>
                </c:pt>
                <c:pt idx="109">
                  <c:v>2062.3000000000002</c:v>
                </c:pt>
                <c:pt idx="110">
                  <c:v>2062.3000000000002</c:v>
                </c:pt>
                <c:pt idx="111">
                  <c:v>2062.3000000000002</c:v>
                </c:pt>
                <c:pt idx="112">
                  <c:v>2062.3000000000002</c:v>
                </c:pt>
                <c:pt idx="113">
                  <c:v>2062.3000000000002</c:v>
                </c:pt>
                <c:pt idx="114">
                  <c:v>2062.3000000000002</c:v>
                </c:pt>
                <c:pt idx="115">
                  <c:v>2062.3000000000002</c:v>
                </c:pt>
                <c:pt idx="116">
                  <c:v>2052.6999999999998</c:v>
                </c:pt>
                <c:pt idx="117">
                  <c:v>2052.6999999999998</c:v>
                </c:pt>
                <c:pt idx="118">
                  <c:v>2052.6999999999998</c:v>
                </c:pt>
                <c:pt idx="119">
                  <c:v>2052.6999999999998</c:v>
                </c:pt>
                <c:pt idx="120">
                  <c:v>2052.6999999999998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059456"/>
        <c:axId val="61061376"/>
      </c:scatterChart>
      <c:valAx>
        <c:axId val="61059456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061376"/>
        <c:crosses val="autoZero"/>
        <c:crossBetween val="midCat"/>
      </c:valAx>
      <c:valAx>
        <c:axId val="61061376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61059456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'10'!$C$3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'10'!$B$4:$B$124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'10'!$C$4:$C$124</c:f>
              <c:numCache>
                <c:formatCode>General</c:formatCode>
                <c:ptCount val="121"/>
                <c:pt idx="0">
                  <c:v>6482.9</c:v>
                </c:pt>
                <c:pt idx="1">
                  <c:v>6540.2</c:v>
                </c:pt>
                <c:pt idx="2">
                  <c:v>6530.7</c:v>
                </c:pt>
                <c:pt idx="3">
                  <c:v>6654.8</c:v>
                </c:pt>
                <c:pt idx="4">
                  <c:v>6511.6</c:v>
                </c:pt>
                <c:pt idx="5">
                  <c:v>6416.1</c:v>
                </c:pt>
                <c:pt idx="6">
                  <c:v>6244.2</c:v>
                </c:pt>
                <c:pt idx="7">
                  <c:v>6530.7</c:v>
                </c:pt>
                <c:pt idx="8">
                  <c:v>6377.9</c:v>
                </c:pt>
                <c:pt idx="9">
                  <c:v>6282.4</c:v>
                </c:pt>
                <c:pt idx="10">
                  <c:v>6139.2</c:v>
                </c:pt>
                <c:pt idx="11">
                  <c:v>6587.9</c:v>
                </c:pt>
                <c:pt idx="12">
                  <c:v>6521.1</c:v>
                </c:pt>
                <c:pt idx="13">
                  <c:v>6559.3</c:v>
                </c:pt>
                <c:pt idx="14">
                  <c:v>6358.8</c:v>
                </c:pt>
                <c:pt idx="15">
                  <c:v>6263.3</c:v>
                </c:pt>
                <c:pt idx="16">
                  <c:v>6196.5</c:v>
                </c:pt>
                <c:pt idx="17">
                  <c:v>7027.1</c:v>
                </c:pt>
                <c:pt idx="18">
                  <c:v>6912.6</c:v>
                </c:pt>
                <c:pt idx="19">
                  <c:v>6874.4</c:v>
                </c:pt>
                <c:pt idx="20">
                  <c:v>6721.6</c:v>
                </c:pt>
                <c:pt idx="21">
                  <c:v>6635.7</c:v>
                </c:pt>
                <c:pt idx="22">
                  <c:v>6750.3</c:v>
                </c:pt>
                <c:pt idx="23">
                  <c:v>6607</c:v>
                </c:pt>
                <c:pt idx="24">
                  <c:v>6740.7</c:v>
                </c:pt>
                <c:pt idx="25">
                  <c:v>6530.7</c:v>
                </c:pt>
                <c:pt idx="26">
                  <c:v>6826.6</c:v>
                </c:pt>
                <c:pt idx="27">
                  <c:v>6616.6</c:v>
                </c:pt>
                <c:pt idx="28">
                  <c:v>6616.6</c:v>
                </c:pt>
                <c:pt idx="29">
                  <c:v>6377.9</c:v>
                </c:pt>
                <c:pt idx="30">
                  <c:v>6425.6</c:v>
                </c:pt>
                <c:pt idx="31">
                  <c:v>6139.2</c:v>
                </c:pt>
                <c:pt idx="32">
                  <c:v>6206</c:v>
                </c:pt>
                <c:pt idx="33">
                  <c:v>7094</c:v>
                </c:pt>
                <c:pt idx="34">
                  <c:v>6960.3</c:v>
                </c:pt>
                <c:pt idx="35">
                  <c:v>7170.4</c:v>
                </c:pt>
                <c:pt idx="36">
                  <c:v>6683.4</c:v>
                </c:pt>
                <c:pt idx="37">
                  <c:v>6874.4</c:v>
                </c:pt>
                <c:pt idx="38">
                  <c:v>6645.2</c:v>
                </c:pt>
                <c:pt idx="39">
                  <c:v>6750.3</c:v>
                </c:pt>
                <c:pt idx="40">
                  <c:v>6855.3</c:v>
                </c:pt>
                <c:pt idx="41">
                  <c:v>6693</c:v>
                </c:pt>
                <c:pt idx="42">
                  <c:v>6740.7</c:v>
                </c:pt>
                <c:pt idx="43">
                  <c:v>6540.2</c:v>
                </c:pt>
                <c:pt idx="44">
                  <c:v>6349.2</c:v>
                </c:pt>
                <c:pt idx="45">
                  <c:v>6702.5</c:v>
                </c:pt>
                <c:pt idx="46">
                  <c:v>6530.7</c:v>
                </c:pt>
                <c:pt idx="47">
                  <c:v>6368.3</c:v>
                </c:pt>
                <c:pt idx="48">
                  <c:v>6225.1</c:v>
                </c:pt>
                <c:pt idx="49">
                  <c:v>6215.6</c:v>
                </c:pt>
                <c:pt idx="50">
                  <c:v>6139.2</c:v>
                </c:pt>
                <c:pt idx="51">
                  <c:v>6272.9</c:v>
                </c:pt>
                <c:pt idx="52">
                  <c:v>6998.5</c:v>
                </c:pt>
                <c:pt idx="53">
                  <c:v>6874.4</c:v>
                </c:pt>
                <c:pt idx="54">
                  <c:v>6826.6</c:v>
                </c:pt>
                <c:pt idx="55">
                  <c:v>6693</c:v>
                </c:pt>
                <c:pt idx="56">
                  <c:v>6883.9</c:v>
                </c:pt>
                <c:pt idx="57">
                  <c:v>6826.6</c:v>
                </c:pt>
                <c:pt idx="58">
                  <c:v>6817.1</c:v>
                </c:pt>
                <c:pt idx="59">
                  <c:v>6759.8</c:v>
                </c:pt>
                <c:pt idx="60">
                  <c:v>6683.4</c:v>
                </c:pt>
                <c:pt idx="61">
                  <c:v>6568.8</c:v>
                </c:pt>
                <c:pt idx="62">
                  <c:v>6654.8</c:v>
                </c:pt>
                <c:pt idx="63">
                  <c:v>6597.5</c:v>
                </c:pt>
                <c:pt idx="64">
                  <c:v>6377.9</c:v>
                </c:pt>
                <c:pt idx="65">
                  <c:v>7065.3</c:v>
                </c:pt>
                <c:pt idx="66">
                  <c:v>7055.8</c:v>
                </c:pt>
                <c:pt idx="67">
                  <c:v>6950.8</c:v>
                </c:pt>
                <c:pt idx="68">
                  <c:v>6893.5</c:v>
                </c:pt>
                <c:pt idx="69">
                  <c:v>6874.4</c:v>
                </c:pt>
                <c:pt idx="70">
                  <c:v>6759.8</c:v>
                </c:pt>
                <c:pt idx="71">
                  <c:v>6759.8</c:v>
                </c:pt>
                <c:pt idx="72">
                  <c:v>6740.7</c:v>
                </c:pt>
                <c:pt idx="73">
                  <c:v>6702.5</c:v>
                </c:pt>
                <c:pt idx="74">
                  <c:v>6721.6</c:v>
                </c:pt>
                <c:pt idx="75">
                  <c:v>6607</c:v>
                </c:pt>
                <c:pt idx="76">
                  <c:v>6511.6</c:v>
                </c:pt>
                <c:pt idx="77">
                  <c:v>6492.5</c:v>
                </c:pt>
                <c:pt idx="78">
                  <c:v>6177.4</c:v>
                </c:pt>
                <c:pt idx="79">
                  <c:v>7313.6</c:v>
                </c:pt>
                <c:pt idx="80">
                  <c:v>7246.7</c:v>
                </c:pt>
                <c:pt idx="81">
                  <c:v>7160.8</c:v>
                </c:pt>
                <c:pt idx="82">
                  <c:v>7160.8</c:v>
                </c:pt>
                <c:pt idx="83">
                  <c:v>7132.2</c:v>
                </c:pt>
                <c:pt idx="84">
                  <c:v>7055.8</c:v>
                </c:pt>
                <c:pt idx="85">
                  <c:v>6931.7</c:v>
                </c:pt>
                <c:pt idx="86">
                  <c:v>6912.6</c:v>
                </c:pt>
                <c:pt idx="87">
                  <c:v>6941.2</c:v>
                </c:pt>
                <c:pt idx="88">
                  <c:v>6883.9</c:v>
                </c:pt>
                <c:pt idx="89">
                  <c:v>6807.5</c:v>
                </c:pt>
                <c:pt idx="90">
                  <c:v>6750.3</c:v>
                </c:pt>
                <c:pt idx="91">
                  <c:v>6635.7</c:v>
                </c:pt>
                <c:pt idx="92">
                  <c:v>6635.7</c:v>
                </c:pt>
                <c:pt idx="93">
                  <c:v>6731.2</c:v>
                </c:pt>
                <c:pt idx="94">
                  <c:v>6616.6</c:v>
                </c:pt>
                <c:pt idx="95">
                  <c:v>6540.2</c:v>
                </c:pt>
                <c:pt idx="96">
                  <c:v>6435.2</c:v>
                </c:pt>
                <c:pt idx="97">
                  <c:v>6549.7</c:v>
                </c:pt>
                <c:pt idx="98">
                  <c:v>6454.3</c:v>
                </c:pt>
                <c:pt idx="99">
                  <c:v>6349.2</c:v>
                </c:pt>
                <c:pt idx="100">
                  <c:v>6339.7</c:v>
                </c:pt>
                <c:pt idx="101">
                  <c:v>6463.8</c:v>
                </c:pt>
                <c:pt idx="102">
                  <c:v>6387.4</c:v>
                </c:pt>
                <c:pt idx="103">
                  <c:v>6311.1</c:v>
                </c:pt>
                <c:pt idx="104">
                  <c:v>6387.4</c:v>
                </c:pt>
                <c:pt idx="105">
                  <c:v>6425.6</c:v>
                </c:pt>
                <c:pt idx="106">
                  <c:v>7008</c:v>
                </c:pt>
                <c:pt idx="107">
                  <c:v>6998.5</c:v>
                </c:pt>
                <c:pt idx="108">
                  <c:v>6912.6</c:v>
                </c:pt>
                <c:pt idx="109">
                  <c:v>6817.1</c:v>
                </c:pt>
                <c:pt idx="110">
                  <c:v>6845.7</c:v>
                </c:pt>
                <c:pt idx="111">
                  <c:v>6769.3</c:v>
                </c:pt>
                <c:pt idx="112">
                  <c:v>6702.5</c:v>
                </c:pt>
                <c:pt idx="113">
                  <c:v>6626.1</c:v>
                </c:pt>
                <c:pt idx="114">
                  <c:v>6988.9</c:v>
                </c:pt>
                <c:pt idx="115">
                  <c:v>6912.6</c:v>
                </c:pt>
                <c:pt idx="116">
                  <c:v>6903</c:v>
                </c:pt>
                <c:pt idx="117">
                  <c:v>6960.3</c:v>
                </c:pt>
                <c:pt idx="118">
                  <c:v>7132.2</c:v>
                </c:pt>
                <c:pt idx="119">
                  <c:v>7179.9</c:v>
                </c:pt>
                <c:pt idx="120">
                  <c:v>7094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1282944"/>
        <c:axId val="61911808"/>
      </c:scatterChart>
      <c:valAx>
        <c:axId val="61282944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1911808"/>
        <c:crosses val="autoZero"/>
        <c:crossBetween val="midCat"/>
      </c:valAx>
      <c:valAx>
        <c:axId val="61911808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61282944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колодезная!$C$3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колодезная!$B$4:$B$124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колодезная!$C$4:$C$124</c:f>
              <c:numCache>
                <c:formatCode>General</c:formatCode>
                <c:ptCount val="121"/>
                <c:pt idx="0">
                  <c:v>591.9</c:v>
                </c:pt>
                <c:pt idx="1">
                  <c:v>591.9</c:v>
                </c:pt>
                <c:pt idx="2">
                  <c:v>591.9</c:v>
                </c:pt>
                <c:pt idx="3">
                  <c:v>591.9</c:v>
                </c:pt>
                <c:pt idx="4">
                  <c:v>591.9</c:v>
                </c:pt>
                <c:pt idx="5">
                  <c:v>591.9</c:v>
                </c:pt>
                <c:pt idx="6">
                  <c:v>591.9</c:v>
                </c:pt>
                <c:pt idx="7">
                  <c:v>591.9</c:v>
                </c:pt>
                <c:pt idx="8">
                  <c:v>591.9</c:v>
                </c:pt>
                <c:pt idx="9">
                  <c:v>591.9</c:v>
                </c:pt>
                <c:pt idx="10">
                  <c:v>591.9</c:v>
                </c:pt>
                <c:pt idx="11">
                  <c:v>591.9</c:v>
                </c:pt>
                <c:pt idx="12">
                  <c:v>591.9</c:v>
                </c:pt>
                <c:pt idx="13">
                  <c:v>591.9</c:v>
                </c:pt>
                <c:pt idx="14">
                  <c:v>591.9</c:v>
                </c:pt>
                <c:pt idx="15">
                  <c:v>591.9</c:v>
                </c:pt>
                <c:pt idx="16">
                  <c:v>591.9</c:v>
                </c:pt>
                <c:pt idx="17">
                  <c:v>591.9</c:v>
                </c:pt>
                <c:pt idx="18">
                  <c:v>591.9</c:v>
                </c:pt>
                <c:pt idx="19">
                  <c:v>591.9</c:v>
                </c:pt>
                <c:pt idx="20">
                  <c:v>591.9</c:v>
                </c:pt>
                <c:pt idx="21">
                  <c:v>591.9</c:v>
                </c:pt>
                <c:pt idx="22">
                  <c:v>591.9</c:v>
                </c:pt>
                <c:pt idx="23">
                  <c:v>591.9</c:v>
                </c:pt>
                <c:pt idx="24">
                  <c:v>591.9</c:v>
                </c:pt>
                <c:pt idx="25">
                  <c:v>591.9</c:v>
                </c:pt>
                <c:pt idx="26">
                  <c:v>591.9</c:v>
                </c:pt>
                <c:pt idx="27">
                  <c:v>591.9</c:v>
                </c:pt>
                <c:pt idx="28">
                  <c:v>591.9</c:v>
                </c:pt>
                <c:pt idx="29">
                  <c:v>591.9</c:v>
                </c:pt>
                <c:pt idx="30">
                  <c:v>591.9</c:v>
                </c:pt>
                <c:pt idx="31">
                  <c:v>591.9</c:v>
                </c:pt>
                <c:pt idx="32">
                  <c:v>591.9</c:v>
                </c:pt>
                <c:pt idx="33">
                  <c:v>591.9</c:v>
                </c:pt>
                <c:pt idx="34">
                  <c:v>591.9</c:v>
                </c:pt>
                <c:pt idx="35">
                  <c:v>591.9</c:v>
                </c:pt>
                <c:pt idx="36">
                  <c:v>591.9</c:v>
                </c:pt>
                <c:pt idx="37">
                  <c:v>591.9</c:v>
                </c:pt>
                <c:pt idx="38">
                  <c:v>591.9</c:v>
                </c:pt>
                <c:pt idx="39">
                  <c:v>591.9</c:v>
                </c:pt>
                <c:pt idx="40">
                  <c:v>591.9</c:v>
                </c:pt>
                <c:pt idx="41">
                  <c:v>591.9</c:v>
                </c:pt>
                <c:pt idx="42">
                  <c:v>591.9</c:v>
                </c:pt>
                <c:pt idx="43">
                  <c:v>591.9</c:v>
                </c:pt>
                <c:pt idx="44">
                  <c:v>591.9</c:v>
                </c:pt>
                <c:pt idx="45">
                  <c:v>591.9</c:v>
                </c:pt>
                <c:pt idx="46">
                  <c:v>591.9</c:v>
                </c:pt>
                <c:pt idx="47">
                  <c:v>591.9</c:v>
                </c:pt>
                <c:pt idx="48">
                  <c:v>591.9</c:v>
                </c:pt>
                <c:pt idx="49">
                  <c:v>591.9</c:v>
                </c:pt>
                <c:pt idx="50">
                  <c:v>591.9</c:v>
                </c:pt>
                <c:pt idx="51">
                  <c:v>591.9</c:v>
                </c:pt>
                <c:pt idx="52">
                  <c:v>591.9</c:v>
                </c:pt>
                <c:pt idx="53">
                  <c:v>591.9</c:v>
                </c:pt>
                <c:pt idx="54">
                  <c:v>591.9</c:v>
                </c:pt>
                <c:pt idx="55">
                  <c:v>591.9</c:v>
                </c:pt>
                <c:pt idx="56">
                  <c:v>591.9</c:v>
                </c:pt>
                <c:pt idx="57">
                  <c:v>591.9</c:v>
                </c:pt>
                <c:pt idx="58">
                  <c:v>591.9</c:v>
                </c:pt>
                <c:pt idx="59">
                  <c:v>591.9</c:v>
                </c:pt>
                <c:pt idx="60">
                  <c:v>591.9</c:v>
                </c:pt>
                <c:pt idx="61">
                  <c:v>591.9</c:v>
                </c:pt>
                <c:pt idx="62">
                  <c:v>591.9</c:v>
                </c:pt>
                <c:pt idx="63">
                  <c:v>591.9</c:v>
                </c:pt>
                <c:pt idx="64">
                  <c:v>591.9</c:v>
                </c:pt>
                <c:pt idx="65">
                  <c:v>591.9</c:v>
                </c:pt>
                <c:pt idx="66">
                  <c:v>591.9</c:v>
                </c:pt>
                <c:pt idx="67">
                  <c:v>591.9</c:v>
                </c:pt>
                <c:pt idx="68">
                  <c:v>591.9</c:v>
                </c:pt>
                <c:pt idx="69">
                  <c:v>591.9</c:v>
                </c:pt>
                <c:pt idx="70">
                  <c:v>591.9</c:v>
                </c:pt>
                <c:pt idx="71">
                  <c:v>591.9</c:v>
                </c:pt>
                <c:pt idx="72">
                  <c:v>591.9</c:v>
                </c:pt>
                <c:pt idx="73">
                  <c:v>591.9</c:v>
                </c:pt>
                <c:pt idx="74">
                  <c:v>591.9</c:v>
                </c:pt>
                <c:pt idx="75">
                  <c:v>591.9</c:v>
                </c:pt>
                <c:pt idx="76">
                  <c:v>591.9</c:v>
                </c:pt>
                <c:pt idx="77">
                  <c:v>591.9</c:v>
                </c:pt>
                <c:pt idx="78">
                  <c:v>591.9</c:v>
                </c:pt>
                <c:pt idx="79">
                  <c:v>591.9</c:v>
                </c:pt>
                <c:pt idx="80">
                  <c:v>591.9</c:v>
                </c:pt>
                <c:pt idx="81">
                  <c:v>591.9</c:v>
                </c:pt>
                <c:pt idx="82">
                  <c:v>591.9</c:v>
                </c:pt>
                <c:pt idx="83">
                  <c:v>591.9</c:v>
                </c:pt>
                <c:pt idx="84">
                  <c:v>591.9</c:v>
                </c:pt>
                <c:pt idx="85">
                  <c:v>591.9</c:v>
                </c:pt>
                <c:pt idx="86">
                  <c:v>591.9</c:v>
                </c:pt>
                <c:pt idx="87">
                  <c:v>591.9</c:v>
                </c:pt>
                <c:pt idx="88">
                  <c:v>591.9</c:v>
                </c:pt>
                <c:pt idx="89">
                  <c:v>591.9</c:v>
                </c:pt>
                <c:pt idx="90">
                  <c:v>591.9</c:v>
                </c:pt>
                <c:pt idx="91">
                  <c:v>591.9</c:v>
                </c:pt>
                <c:pt idx="92">
                  <c:v>591.9</c:v>
                </c:pt>
                <c:pt idx="93">
                  <c:v>591.9</c:v>
                </c:pt>
                <c:pt idx="94">
                  <c:v>591.9</c:v>
                </c:pt>
                <c:pt idx="95">
                  <c:v>591.9</c:v>
                </c:pt>
                <c:pt idx="96">
                  <c:v>591.9</c:v>
                </c:pt>
                <c:pt idx="97">
                  <c:v>591.9</c:v>
                </c:pt>
                <c:pt idx="98">
                  <c:v>591.9</c:v>
                </c:pt>
                <c:pt idx="99">
                  <c:v>591.9</c:v>
                </c:pt>
                <c:pt idx="100">
                  <c:v>591.9</c:v>
                </c:pt>
                <c:pt idx="101">
                  <c:v>591.9</c:v>
                </c:pt>
                <c:pt idx="102">
                  <c:v>582.4</c:v>
                </c:pt>
                <c:pt idx="103">
                  <c:v>591.9</c:v>
                </c:pt>
                <c:pt idx="104">
                  <c:v>591.9</c:v>
                </c:pt>
                <c:pt idx="105">
                  <c:v>591.9</c:v>
                </c:pt>
                <c:pt idx="106">
                  <c:v>591.9</c:v>
                </c:pt>
                <c:pt idx="107">
                  <c:v>591.9</c:v>
                </c:pt>
                <c:pt idx="108">
                  <c:v>591.9</c:v>
                </c:pt>
                <c:pt idx="109">
                  <c:v>591.9</c:v>
                </c:pt>
                <c:pt idx="110">
                  <c:v>591.9</c:v>
                </c:pt>
                <c:pt idx="111">
                  <c:v>591.9</c:v>
                </c:pt>
                <c:pt idx="112">
                  <c:v>591.9</c:v>
                </c:pt>
                <c:pt idx="113">
                  <c:v>591.9</c:v>
                </c:pt>
                <c:pt idx="114">
                  <c:v>591.9</c:v>
                </c:pt>
                <c:pt idx="115">
                  <c:v>591.9</c:v>
                </c:pt>
                <c:pt idx="116">
                  <c:v>591.9</c:v>
                </c:pt>
                <c:pt idx="117">
                  <c:v>591.9</c:v>
                </c:pt>
                <c:pt idx="118">
                  <c:v>591.9</c:v>
                </c:pt>
                <c:pt idx="119">
                  <c:v>591.9</c:v>
                </c:pt>
                <c:pt idx="120">
                  <c:v>591.9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3497344"/>
        <c:axId val="63499264"/>
      </c:scatterChart>
      <c:valAx>
        <c:axId val="63497344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63499264"/>
        <c:crosses val="autoZero"/>
        <c:crossBetween val="midCat"/>
      </c:valAx>
      <c:valAx>
        <c:axId val="63499264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63497344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кияч!$C$3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кияч!$B$4:$B$16</c:f>
              <c:numCache>
                <c:formatCode>General</c:formatCode>
                <c:ptCount val="13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</c:numCache>
            </c:numRef>
          </c:xVal>
          <c:yVal>
            <c:numRef>
              <c:f>кияч!$C$4:$C$16</c:f>
              <c:numCache>
                <c:formatCode>General</c:formatCode>
                <c:ptCount val="13"/>
                <c:pt idx="0">
                  <c:v>477.3</c:v>
                </c:pt>
                <c:pt idx="1">
                  <c:v>486.9</c:v>
                </c:pt>
                <c:pt idx="2">
                  <c:v>477.3</c:v>
                </c:pt>
                <c:pt idx="3">
                  <c:v>477.3</c:v>
                </c:pt>
                <c:pt idx="4">
                  <c:v>477.3</c:v>
                </c:pt>
                <c:pt idx="5">
                  <c:v>477.3</c:v>
                </c:pt>
                <c:pt idx="6">
                  <c:v>477.3</c:v>
                </c:pt>
                <c:pt idx="7">
                  <c:v>486.9</c:v>
                </c:pt>
                <c:pt idx="8">
                  <c:v>486.9</c:v>
                </c:pt>
                <c:pt idx="9">
                  <c:v>486.9</c:v>
                </c:pt>
                <c:pt idx="10">
                  <c:v>486.9</c:v>
                </c:pt>
                <c:pt idx="11">
                  <c:v>486.9</c:v>
                </c:pt>
                <c:pt idx="12">
                  <c:v>486.9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9293824"/>
        <c:axId val="82040320"/>
      </c:scatterChart>
      <c:valAx>
        <c:axId val="79293824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2040320"/>
        <c:crosses val="autoZero"/>
        <c:crossBetween val="midCat"/>
      </c:valAx>
      <c:valAx>
        <c:axId val="82040320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79293824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гоячая!$C$3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гоячая!$B$4:$B$124</c:f>
              <c:numCache>
                <c:formatCode>General</c:formatCode>
                <c:ptCount val="12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</c:numCache>
            </c:numRef>
          </c:xVal>
          <c:yVal>
            <c:numRef>
              <c:f>гоячая!$C$4:$C$124</c:f>
              <c:numCache>
                <c:formatCode>General</c:formatCode>
                <c:ptCount val="121"/>
                <c:pt idx="0">
                  <c:v>1203</c:v>
                </c:pt>
                <c:pt idx="1">
                  <c:v>1164.8</c:v>
                </c:pt>
                <c:pt idx="2">
                  <c:v>1136.0999999999999</c:v>
                </c:pt>
                <c:pt idx="3">
                  <c:v>1097.9000000000001</c:v>
                </c:pt>
                <c:pt idx="4">
                  <c:v>1059.8</c:v>
                </c:pt>
                <c:pt idx="5">
                  <c:v>1021.6</c:v>
                </c:pt>
                <c:pt idx="6">
                  <c:v>983.4</c:v>
                </c:pt>
                <c:pt idx="7">
                  <c:v>945.2</c:v>
                </c:pt>
                <c:pt idx="8">
                  <c:v>916.5</c:v>
                </c:pt>
                <c:pt idx="9">
                  <c:v>887.9</c:v>
                </c:pt>
                <c:pt idx="10">
                  <c:v>859.3</c:v>
                </c:pt>
                <c:pt idx="11">
                  <c:v>840.2</c:v>
                </c:pt>
                <c:pt idx="12">
                  <c:v>811.5</c:v>
                </c:pt>
                <c:pt idx="13">
                  <c:v>792.4</c:v>
                </c:pt>
                <c:pt idx="14">
                  <c:v>773.3</c:v>
                </c:pt>
                <c:pt idx="15">
                  <c:v>754.2</c:v>
                </c:pt>
                <c:pt idx="16">
                  <c:v>735.1</c:v>
                </c:pt>
                <c:pt idx="17">
                  <c:v>716</c:v>
                </c:pt>
                <c:pt idx="18">
                  <c:v>706.5</c:v>
                </c:pt>
                <c:pt idx="19">
                  <c:v>687.4</c:v>
                </c:pt>
                <c:pt idx="20">
                  <c:v>677.8</c:v>
                </c:pt>
                <c:pt idx="21">
                  <c:v>668.3</c:v>
                </c:pt>
                <c:pt idx="22">
                  <c:v>658.7</c:v>
                </c:pt>
                <c:pt idx="23">
                  <c:v>649.20000000000005</c:v>
                </c:pt>
                <c:pt idx="24">
                  <c:v>649.20000000000005</c:v>
                </c:pt>
                <c:pt idx="25">
                  <c:v>639.70000000000005</c:v>
                </c:pt>
                <c:pt idx="26">
                  <c:v>630.1</c:v>
                </c:pt>
                <c:pt idx="27">
                  <c:v>620.6</c:v>
                </c:pt>
                <c:pt idx="28">
                  <c:v>611</c:v>
                </c:pt>
                <c:pt idx="29">
                  <c:v>601.5</c:v>
                </c:pt>
                <c:pt idx="30">
                  <c:v>591.9</c:v>
                </c:pt>
                <c:pt idx="31">
                  <c:v>591.9</c:v>
                </c:pt>
                <c:pt idx="32">
                  <c:v>572.79999999999995</c:v>
                </c:pt>
                <c:pt idx="33">
                  <c:v>572.79999999999995</c:v>
                </c:pt>
                <c:pt idx="34">
                  <c:v>563.29999999999995</c:v>
                </c:pt>
                <c:pt idx="35">
                  <c:v>553.70000000000005</c:v>
                </c:pt>
                <c:pt idx="36">
                  <c:v>553.70000000000005</c:v>
                </c:pt>
                <c:pt idx="37">
                  <c:v>544.20000000000005</c:v>
                </c:pt>
                <c:pt idx="38">
                  <c:v>544.20000000000005</c:v>
                </c:pt>
                <c:pt idx="39">
                  <c:v>544.20000000000005</c:v>
                </c:pt>
                <c:pt idx="40">
                  <c:v>534.6</c:v>
                </c:pt>
                <c:pt idx="41">
                  <c:v>534.6</c:v>
                </c:pt>
                <c:pt idx="42">
                  <c:v>534.6</c:v>
                </c:pt>
                <c:pt idx="43">
                  <c:v>525.1</c:v>
                </c:pt>
                <c:pt idx="44">
                  <c:v>525.1</c:v>
                </c:pt>
                <c:pt idx="45">
                  <c:v>525.1</c:v>
                </c:pt>
                <c:pt idx="46">
                  <c:v>515.5</c:v>
                </c:pt>
                <c:pt idx="47">
                  <c:v>515.5</c:v>
                </c:pt>
                <c:pt idx="48">
                  <c:v>515.5</c:v>
                </c:pt>
                <c:pt idx="49">
                  <c:v>506</c:v>
                </c:pt>
                <c:pt idx="50">
                  <c:v>506</c:v>
                </c:pt>
                <c:pt idx="51">
                  <c:v>506</c:v>
                </c:pt>
                <c:pt idx="52">
                  <c:v>506</c:v>
                </c:pt>
                <c:pt idx="53">
                  <c:v>506</c:v>
                </c:pt>
                <c:pt idx="54">
                  <c:v>506</c:v>
                </c:pt>
                <c:pt idx="55">
                  <c:v>506</c:v>
                </c:pt>
                <c:pt idx="56">
                  <c:v>496.4</c:v>
                </c:pt>
                <c:pt idx="57">
                  <c:v>496.4</c:v>
                </c:pt>
                <c:pt idx="58">
                  <c:v>496.4</c:v>
                </c:pt>
                <c:pt idx="59">
                  <c:v>496.4</c:v>
                </c:pt>
                <c:pt idx="60">
                  <c:v>496.4</c:v>
                </c:pt>
                <c:pt idx="61">
                  <c:v>486.9</c:v>
                </c:pt>
                <c:pt idx="62">
                  <c:v>486.9</c:v>
                </c:pt>
                <c:pt idx="63">
                  <c:v>486.9</c:v>
                </c:pt>
                <c:pt idx="64">
                  <c:v>486.9</c:v>
                </c:pt>
                <c:pt idx="65">
                  <c:v>486.9</c:v>
                </c:pt>
                <c:pt idx="66">
                  <c:v>486.9</c:v>
                </c:pt>
                <c:pt idx="67">
                  <c:v>486.9</c:v>
                </c:pt>
                <c:pt idx="68">
                  <c:v>486.9</c:v>
                </c:pt>
                <c:pt idx="69">
                  <c:v>486.9</c:v>
                </c:pt>
                <c:pt idx="70">
                  <c:v>477.3</c:v>
                </c:pt>
                <c:pt idx="71">
                  <c:v>477.3</c:v>
                </c:pt>
                <c:pt idx="72">
                  <c:v>477.3</c:v>
                </c:pt>
                <c:pt idx="73">
                  <c:v>477.3</c:v>
                </c:pt>
                <c:pt idx="74">
                  <c:v>477.3</c:v>
                </c:pt>
                <c:pt idx="75">
                  <c:v>477.3</c:v>
                </c:pt>
                <c:pt idx="76">
                  <c:v>477.3</c:v>
                </c:pt>
                <c:pt idx="77">
                  <c:v>477.3</c:v>
                </c:pt>
                <c:pt idx="78">
                  <c:v>477.3</c:v>
                </c:pt>
                <c:pt idx="79">
                  <c:v>477.3</c:v>
                </c:pt>
                <c:pt idx="80">
                  <c:v>477.3</c:v>
                </c:pt>
                <c:pt idx="81">
                  <c:v>477.3</c:v>
                </c:pt>
                <c:pt idx="82">
                  <c:v>467.8</c:v>
                </c:pt>
                <c:pt idx="83">
                  <c:v>467.8</c:v>
                </c:pt>
                <c:pt idx="84">
                  <c:v>467.8</c:v>
                </c:pt>
                <c:pt idx="85">
                  <c:v>467.8</c:v>
                </c:pt>
                <c:pt idx="86">
                  <c:v>467.8</c:v>
                </c:pt>
                <c:pt idx="87">
                  <c:v>467.8</c:v>
                </c:pt>
                <c:pt idx="88">
                  <c:v>467.8</c:v>
                </c:pt>
                <c:pt idx="89">
                  <c:v>467.8</c:v>
                </c:pt>
                <c:pt idx="90">
                  <c:v>467.8</c:v>
                </c:pt>
                <c:pt idx="91">
                  <c:v>467.8</c:v>
                </c:pt>
                <c:pt idx="92">
                  <c:v>467.8</c:v>
                </c:pt>
                <c:pt idx="93">
                  <c:v>467.8</c:v>
                </c:pt>
                <c:pt idx="94">
                  <c:v>467.8</c:v>
                </c:pt>
                <c:pt idx="95">
                  <c:v>467.8</c:v>
                </c:pt>
                <c:pt idx="96">
                  <c:v>467.8</c:v>
                </c:pt>
                <c:pt idx="97">
                  <c:v>467.8</c:v>
                </c:pt>
                <c:pt idx="98">
                  <c:v>467.8</c:v>
                </c:pt>
                <c:pt idx="99">
                  <c:v>467.8</c:v>
                </c:pt>
                <c:pt idx="100">
                  <c:v>458.2</c:v>
                </c:pt>
                <c:pt idx="101">
                  <c:v>458.2</c:v>
                </c:pt>
                <c:pt idx="102">
                  <c:v>458.2</c:v>
                </c:pt>
                <c:pt idx="103">
                  <c:v>458.2</c:v>
                </c:pt>
                <c:pt idx="104">
                  <c:v>458.2</c:v>
                </c:pt>
                <c:pt idx="105">
                  <c:v>458.2</c:v>
                </c:pt>
                <c:pt idx="106">
                  <c:v>458.2</c:v>
                </c:pt>
                <c:pt idx="107">
                  <c:v>458.2</c:v>
                </c:pt>
                <c:pt idx="108">
                  <c:v>458.2</c:v>
                </c:pt>
                <c:pt idx="109">
                  <c:v>458.2</c:v>
                </c:pt>
                <c:pt idx="110">
                  <c:v>458.2</c:v>
                </c:pt>
                <c:pt idx="111">
                  <c:v>458.2</c:v>
                </c:pt>
                <c:pt idx="112">
                  <c:v>458.2</c:v>
                </c:pt>
                <c:pt idx="113">
                  <c:v>458.2</c:v>
                </c:pt>
                <c:pt idx="114">
                  <c:v>458.2</c:v>
                </c:pt>
                <c:pt idx="115">
                  <c:v>458.2</c:v>
                </c:pt>
                <c:pt idx="116">
                  <c:v>458.2</c:v>
                </c:pt>
                <c:pt idx="117">
                  <c:v>458.2</c:v>
                </c:pt>
                <c:pt idx="118">
                  <c:v>458.2</c:v>
                </c:pt>
                <c:pt idx="119">
                  <c:v>458.2</c:v>
                </c:pt>
                <c:pt idx="120">
                  <c:v>458.2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2049280"/>
        <c:axId val="82071936"/>
      </c:scatterChart>
      <c:valAx>
        <c:axId val="82049280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2071936"/>
        <c:crosses val="autoZero"/>
        <c:crossBetween val="midCat"/>
      </c:valAx>
      <c:valAx>
        <c:axId val="82071936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82049280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ru-RU"/>
          </a:p>
        </c:rich>
      </c:tx>
      <c:overlay val="0"/>
    </c:title>
    <c:autoTitleDeleted val="0"/>
    <c:plotArea>
      <c:layout>
        <c:manualLayout>
          <c:xMode val="edge"/>
          <c:yMode val="edge"/>
          <c:x val="4.0476190476190478E-2"/>
          <c:y val="6.3333333333333353E-2"/>
          <c:w val="0.95238095238095233"/>
          <c:h val="0.9"/>
        </c:manualLayout>
      </c:layout>
      <c:scatterChart>
        <c:scatterStyle val="smoothMarker"/>
        <c:varyColors val="0"/>
        <c:ser>
          <c:idx val="0"/>
          <c:order val="0"/>
          <c:tx>
            <c:strRef>
              <c:f>Лист1!$C$3</c:f>
              <c:strCache>
                <c:ptCount val="1"/>
                <c:pt idx="0">
                  <c:v>Проводимость (мкС/см)</c:v>
                </c:pt>
              </c:strCache>
            </c:strRef>
          </c:tx>
          <c:spPr>
            <a:ln w="25400"/>
          </c:spPr>
          <c:marker>
            <c:symbol val="none"/>
          </c:marker>
          <c:xVal>
            <c:numRef>
              <c:f>Лист1!$B$4:$B$16</c:f>
              <c:numCache>
                <c:formatCode>General</c:formatCode>
                <c:ptCount val="13"/>
                <c:pt idx="0">
                  <c:v>0</c:v>
                </c:pt>
                <c:pt idx="1">
                  <c:v>10</c:v>
                </c:pt>
                <c:pt idx="2">
                  <c:v>20</c:v>
                </c:pt>
                <c:pt idx="3">
                  <c:v>30</c:v>
                </c:pt>
                <c:pt idx="4">
                  <c:v>40</c:v>
                </c:pt>
                <c:pt idx="5">
                  <c:v>50</c:v>
                </c:pt>
                <c:pt idx="6">
                  <c:v>60</c:v>
                </c:pt>
                <c:pt idx="7">
                  <c:v>70</c:v>
                </c:pt>
                <c:pt idx="8">
                  <c:v>80</c:v>
                </c:pt>
                <c:pt idx="9">
                  <c:v>90</c:v>
                </c:pt>
                <c:pt idx="10">
                  <c:v>100</c:v>
                </c:pt>
                <c:pt idx="11">
                  <c:v>110</c:v>
                </c:pt>
                <c:pt idx="12">
                  <c:v>120</c:v>
                </c:pt>
              </c:numCache>
            </c:numRef>
          </c:xVal>
          <c:yVal>
            <c:numRef>
              <c:f>Лист1!$C$4:$C$16</c:f>
              <c:numCache>
                <c:formatCode>General</c:formatCode>
                <c:ptCount val="13"/>
                <c:pt idx="0">
                  <c:v>410.5</c:v>
                </c:pt>
                <c:pt idx="1">
                  <c:v>410.5</c:v>
                </c:pt>
                <c:pt idx="2">
                  <c:v>410.5</c:v>
                </c:pt>
                <c:pt idx="3">
                  <c:v>410.5</c:v>
                </c:pt>
                <c:pt idx="4">
                  <c:v>410.5</c:v>
                </c:pt>
                <c:pt idx="5">
                  <c:v>410.5</c:v>
                </c:pt>
                <c:pt idx="6">
                  <c:v>410.5</c:v>
                </c:pt>
                <c:pt idx="7">
                  <c:v>410.5</c:v>
                </c:pt>
                <c:pt idx="8">
                  <c:v>410.5</c:v>
                </c:pt>
                <c:pt idx="9">
                  <c:v>410.5</c:v>
                </c:pt>
                <c:pt idx="10">
                  <c:v>410.5</c:v>
                </c:pt>
                <c:pt idx="11">
                  <c:v>410.5</c:v>
                </c:pt>
                <c:pt idx="12">
                  <c:v>410.5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2699008"/>
        <c:axId val="82700928"/>
      </c:scatterChart>
      <c:valAx>
        <c:axId val="82699008"/>
        <c:scaling>
          <c:orientation val="minMax"/>
        </c:scaling>
        <c:delete val="0"/>
        <c:axPos val="b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Время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82700928"/>
        <c:crosses val="autoZero"/>
        <c:crossBetween val="midCat"/>
      </c:valAx>
      <c:valAx>
        <c:axId val="82700928"/>
        <c:scaling>
          <c:orientation val="minMax"/>
        </c:scaling>
        <c:delete val="0"/>
        <c:axPos val="l"/>
        <c:majorGridlines>
          <c:spPr>
            <a:ln w="3175">
              <a:solidFill>
                <a:srgbClr val="C0C0C0"/>
              </a:solidFill>
              <a:prstDash val="sysDash"/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ru-RU"/>
                  <a:t>Проводимость (мкС/см)</a:t>
                </a:r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82699008"/>
        <c:crosses val="autoZero"/>
        <c:crossBetween val="midCat"/>
      </c:valAx>
      <c:spPr>
        <a:solidFill>
          <a:srgbClr val="FFFFFF"/>
        </a:solidFill>
      </c:spPr>
    </c:plotArea>
    <c:legend>
      <c:legendPos val="r"/>
      <c:layout>
        <c:manualLayout>
          <c:xMode val="edge"/>
          <c:yMode val="edge"/>
          <c:x val="0.71894038245219372"/>
          <c:y val="1.3333333333333336E-2"/>
          <c:w val="0.26677390326209233"/>
          <c:h val="5.2224409448818905E-2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800"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04F2B8-57B5-443F-8CF7-E030E2353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19</Pages>
  <Words>3168</Words>
  <Characters>18059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7</cp:revision>
  <cp:lastPrinted>2018-04-11T09:38:00Z</cp:lastPrinted>
  <dcterms:created xsi:type="dcterms:W3CDTF">2018-04-07T15:15:00Z</dcterms:created>
  <dcterms:modified xsi:type="dcterms:W3CDTF">2018-10-17T11:54:00Z</dcterms:modified>
</cp:coreProperties>
</file>